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FC2D" w14:textId="6D3C8B1D" w:rsidR="00062798" w:rsidRDefault="00650277" w:rsidP="00062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554B41">
        <w:rPr>
          <w:rFonts w:ascii="Times New Roman" w:hAnsi="Times New Roman" w:cs="Times New Roman"/>
          <w:noProof/>
          <w:color w:val="00000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7ADFE46" wp14:editId="60B83E00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07442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4420" cy="4572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40E">
        <w:rPr>
          <w:rFonts w:cs="Times New Roman"/>
          <w:noProof/>
          <w:color w:val="000000"/>
          <w:sz w:val="32"/>
          <w:szCs w:val="3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3097D7F" wp14:editId="46B1D48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97305" cy="161290"/>
            <wp:effectExtent l="0" t="0" r="0" b="0"/>
            <wp:wrapTight wrapText="bothSides">
              <wp:wrapPolygon edited="0">
                <wp:start x="0" y="0"/>
                <wp:lineTo x="0" y="17008"/>
                <wp:lineTo x="21145" y="17008"/>
                <wp:lineTo x="21145" y="0"/>
                <wp:lineTo x="14802" y="0"/>
                <wp:lineTo x="0" y="0"/>
              </wp:wrapPolygon>
            </wp:wrapTight>
            <wp:docPr id="17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6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93B1E" w14:textId="77777777" w:rsidR="00E5240E" w:rsidRDefault="00E5240E" w:rsidP="00062798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</w:pPr>
    </w:p>
    <w:p w14:paraId="3F93F91B" w14:textId="1E08B2B1" w:rsidR="00062798" w:rsidRPr="00E5240E" w:rsidRDefault="00650277" w:rsidP="00E5240E">
      <w:pPr>
        <w:widowControl w:val="0"/>
        <w:autoSpaceDE w:val="0"/>
        <w:autoSpaceDN w:val="0"/>
        <w:adjustRightInd w:val="0"/>
        <w:ind w:right="-347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1B5783"/>
          <w:spacing w:val="-20"/>
          <w:sz w:val="40"/>
          <w:szCs w:val="40"/>
        </w:rPr>
        <w:t>Radboud</w:t>
      </w:r>
      <w:proofErr w:type="spellEnd"/>
      <w:r>
        <w:rPr>
          <w:rFonts w:cs="Times New Roman"/>
          <w:color w:val="1B5783"/>
          <w:spacing w:val="-20"/>
          <w:sz w:val="40"/>
          <w:szCs w:val="40"/>
        </w:rPr>
        <w:t xml:space="preserve"> Adrenal Master C</w:t>
      </w:r>
      <w:r w:rsidR="00062798" w:rsidRPr="000751CA">
        <w:rPr>
          <w:rFonts w:cs="Times New Roman"/>
          <w:color w:val="1B5783"/>
          <w:spacing w:val="-20"/>
          <w:sz w:val="40"/>
          <w:szCs w:val="40"/>
        </w:rPr>
        <w:t>lass</w:t>
      </w:r>
      <w:r w:rsidR="00062798" w:rsidRPr="00062798">
        <w:rPr>
          <w:rFonts w:cs="Times New Roman"/>
          <w:color w:val="000000"/>
          <w:sz w:val="32"/>
          <w:szCs w:val="32"/>
        </w:rPr>
        <w:t xml:space="preserve"> </w:t>
      </w:r>
      <w:r w:rsidR="00062798" w:rsidRPr="000751CA">
        <w:rPr>
          <w:rFonts w:cs="Times New Roman"/>
          <w:color w:val="000000"/>
          <w:spacing w:val="-14"/>
          <w:sz w:val="32"/>
          <w:szCs w:val="32"/>
        </w:rPr>
        <w:t>Nijmegen (The Netherlands)</w:t>
      </w:r>
    </w:p>
    <w:p w14:paraId="617E78AB" w14:textId="77777777" w:rsidR="00062798" w:rsidRDefault="00062798" w:rsidP="00062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E818B4" w14:textId="77777777" w:rsidR="00062798" w:rsidRPr="00186CBC" w:rsidRDefault="00062798" w:rsidP="00186CB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186CBC">
        <w:rPr>
          <w:rFonts w:cs="Times New Roman"/>
          <w:color w:val="000000"/>
        </w:rPr>
        <w:t>Dear Colleague,</w:t>
      </w:r>
      <w:r w:rsidR="00554B41" w:rsidRPr="00186CBC">
        <w:rPr>
          <w:noProof/>
        </w:rPr>
        <w:t xml:space="preserve"> </w:t>
      </w:r>
    </w:p>
    <w:p w14:paraId="22089067" w14:textId="77777777" w:rsidR="00062798" w:rsidRPr="00186CBC" w:rsidRDefault="00062798" w:rsidP="00186CB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3D987F2F" w14:textId="71097F7B" w:rsidR="00186CBC" w:rsidRDefault="00E5240E" w:rsidP="00186CBC">
      <w:pPr>
        <w:widowControl w:val="0"/>
        <w:autoSpaceDE w:val="0"/>
        <w:autoSpaceDN w:val="0"/>
        <w:adjustRightInd w:val="0"/>
        <w:jc w:val="both"/>
      </w:pPr>
      <w:r w:rsidRPr="00186CBC">
        <w:rPr>
          <w:rFonts w:cs="Times New Roman"/>
          <w:color w:val="000000"/>
        </w:rPr>
        <w:t>On behalf of the local organizing committee and our speakers we would like to in</w:t>
      </w:r>
      <w:r w:rsidR="000751CA">
        <w:rPr>
          <w:rFonts w:cs="Times New Roman"/>
          <w:color w:val="000000"/>
        </w:rPr>
        <w:t xml:space="preserve">vite you </w:t>
      </w:r>
      <w:r w:rsidR="00F30910">
        <w:rPr>
          <w:rFonts w:cs="Times New Roman"/>
          <w:color w:val="000000"/>
        </w:rPr>
        <w:t xml:space="preserve">cordially </w:t>
      </w:r>
      <w:r w:rsidR="000751CA">
        <w:rPr>
          <w:rFonts w:cs="Times New Roman"/>
          <w:color w:val="000000"/>
        </w:rPr>
        <w:t>to participate in our master c</w:t>
      </w:r>
      <w:r w:rsidRPr="00186CBC">
        <w:rPr>
          <w:rFonts w:cs="Times New Roman"/>
          <w:color w:val="000000"/>
        </w:rPr>
        <w:t xml:space="preserve">lass on Adrenal Disease that </w:t>
      </w:r>
      <w:r w:rsidR="00FC2FAD">
        <w:rPr>
          <w:rFonts w:cs="Times New Roman"/>
          <w:color w:val="000000"/>
        </w:rPr>
        <w:t xml:space="preserve">is </w:t>
      </w:r>
      <w:r w:rsidRPr="00186CBC">
        <w:rPr>
          <w:rFonts w:cs="Times New Roman"/>
          <w:color w:val="000000"/>
        </w:rPr>
        <w:t xml:space="preserve">organized by </w:t>
      </w:r>
      <w:r w:rsidR="00DE3D32">
        <w:rPr>
          <w:rFonts w:cs="Times New Roman"/>
          <w:color w:val="000000"/>
        </w:rPr>
        <w:t xml:space="preserve">the </w:t>
      </w:r>
      <w:proofErr w:type="spellStart"/>
      <w:r w:rsidR="00DE3D32">
        <w:rPr>
          <w:rFonts w:cs="Times New Roman"/>
          <w:color w:val="000000"/>
        </w:rPr>
        <w:t>Radboud</w:t>
      </w:r>
      <w:proofErr w:type="spellEnd"/>
      <w:r w:rsidR="00DE3D32">
        <w:rPr>
          <w:rFonts w:cs="Times New Roman"/>
          <w:color w:val="000000"/>
        </w:rPr>
        <w:t xml:space="preserve"> Adrenal Center </w:t>
      </w:r>
      <w:r w:rsidR="00580CC5">
        <w:rPr>
          <w:rFonts w:cs="Times New Roman"/>
          <w:color w:val="000000"/>
        </w:rPr>
        <w:t xml:space="preserve">(RAC) </w:t>
      </w:r>
      <w:r w:rsidRPr="00186CBC">
        <w:rPr>
          <w:rFonts w:cs="Times New Roman"/>
          <w:color w:val="000000"/>
        </w:rPr>
        <w:t xml:space="preserve">of the </w:t>
      </w:r>
      <w:proofErr w:type="spellStart"/>
      <w:r w:rsidRPr="00186CBC">
        <w:rPr>
          <w:rFonts w:cs="Times New Roman"/>
          <w:color w:val="000000"/>
        </w:rPr>
        <w:t>Radboud</w:t>
      </w:r>
      <w:proofErr w:type="spellEnd"/>
      <w:r w:rsidRPr="00186CBC">
        <w:rPr>
          <w:rFonts w:cs="Times New Roman"/>
          <w:color w:val="000000"/>
        </w:rPr>
        <w:t xml:space="preserve"> University Medical Center</w:t>
      </w:r>
      <w:r w:rsidR="00186CBC" w:rsidRPr="00186CBC">
        <w:rPr>
          <w:rFonts w:cs="Times New Roman"/>
          <w:color w:val="000000"/>
        </w:rPr>
        <w:t xml:space="preserve"> </w:t>
      </w:r>
      <w:r w:rsidRPr="00186CBC">
        <w:rPr>
          <w:rFonts w:cs="Times New Roman"/>
          <w:color w:val="000000"/>
        </w:rPr>
        <w:t xml:space="preserve">in Nijmegen, The Netherlands, </w:t>
      </w:r>
      <w:r w:rsidR="00186CBC" w:rsidRPr="00186CBC">
        <w:rPr>
          <w:rFonts w:cs="Times New Roman"/>
          <w:color w:val="000000"/>
        </w:rPr>
        <w:t xml:space="preserve">from </w:t>
      </w:r>
      <w:r w:rsidR="00186CBC" w:rsidRPr="00186CBC">
        <w:rPr>
          <w:rFonts w:cs="Times New Roman"/>
          <w:b/>
          <w:color w:val="000000"/>
        </w:rPr>
        <w:t>3</w:t>
      </w:r>
      <w:r w:rsidR="00CA26E1">
        <w:rPr>
          <w:b/>
        </w:rPr>
        <w:t>-7 N</w:t>
      </w:r>
      <w:r w:rsidR="00186CBC" w:rsidRPr="00186CBC">
        <w:rPr>
          <w:b/>
        </w:rPr>
        <w:t xml:space="preserve">ovember </w:t>
      </w:r>
      <w:r w:rsidR="00062798" w:rsidRPr="00186CBC">
        <w:t>of this year</w:t>
      </w:r>
      <w:r w:rsidR="00186CBC" w:rsidRPr="00186CBC">
        <w:t>.</w:t>
      </w:r>
    </w:p>
    <w:p w14:paraId="185802C8" w14:textId="232AB9BC" w:rsidR="00240C61" w:rsidRDefault="00240C61" w:rsidP="00186CBC">
      <w:pPr>
        <w:widowControl w:val="0"/>
        <w:autoSpaceDE w:val="0"/>
        <w:autoSpaceDN w:val="0"/>
        <w:adjustRightInd w:val="0"/>
        <w:jc w:val="both"/>
      </w:pPr>
    </w:p>
    <w:p w14:paraId="5C052BAC" w14:textId="538AE653" w:rsidR="00240C61" w:rsidRPr="00FC2FAD" w:rsidRDefault="00076B53" w:rsidP="00240C6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076B53">
        <w:rPr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1A358D2C" wp14:editId="6CD845AC">
            <wp:simplePos x="0" y="0"/>
            <wp:positionH relativeFrom="column">
              <wp:posOffset>3200400</wp:posOffset>
            </wp:positionH>
            <wp:positionV relativeFrom="paragraph">
              <wp:posOffset>63500</wp:posOffset>
            </wp:positionV>
            <wp:extent cx="2296795" cy="1567180"/>
            <wp:effectExtent l="25400" t="25400" r="14605" b="33020"/>
            <wp:wrapThrough wrapText="bothSides">
              <wp:wrapPolygon edited="0">
                <wp:start x="-239" y="-350"/>
                <wp:lineTo x="-239" y="21705"/>
                <wp:lineTo x="21498" y="21705"/>
                <wp:lineTo x="21498" y="-350"/>
                <wp:lineTo x="-239" y="-350"/>
              </wp:wrapPolygon>
            </wp:wrapThrough>
            <wp:docPr id="3" name="Afbeelding 1" descr="http://3.bp.blogspot.com/-A5SdIFI6DzE/T5T-fvU9JHI/AAAAAAAAAxg/AQEi8atiX6E/s1600/radboud20110701-7942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3.bp.blogspot.com/-A5SdIFI6DzE/T5T-fvU9JHI/AAAAAAAAAxg/AQEi8atiX6E/s1600/radboud20110701-7942a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67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C61">
        <w:t xml:space="preserve">The </w:t>
      </w:r>
      <w:proofErr w:type="spellStart"/>
      <w:r w:rsidR="00240C61">
        <w:t>Radboud</w:t>
      </w:r>
      <w:proofErr w:type="spellEnd"/>
      <w:r w:rsidR="00240C61">
        <w:t xml:space="preserve"> </w:t>
      </w:r>
      <w:r w:rsidR="00240C61" w:rsidRPr="00FC2FAD">
        <w:t>University Medical Center has a tradition of more than 40 years in providing high level medical care for</w:t>
      </w:r>
      <w:r w:rsidR="00240C61">
        <w:t xml:space="preserve"> patients with adrenal diseases. At </w:t>
      </w:r>
      <w:r w:rsidR="00792DBE">
        <w:rPr>
          <w:rFonts w:cs="Times New Roman"/>
          <w:color w:val="000000"/>
        </w:rPr>
        <w:t>the</w:t>
      </w:r>
      <w:r w:rsidR="00240C61" w:rsidRPr="00FC2FAD">
        <w:rPr>
          <w:rFonts w:cs="Times New Roman"/>
          <w:color w:val="000000"/>
        </w:rPr>
        <w:t xml:space="preserve"> national level, the </w:t>
      </w:r>
      <w:r w:rsidR="00580CC5">
        <w:rPr>
          <w:rFonts w:cs="Times New Roman"/>
          <w:color w:val="000000"/>
        </w:rPr>
        <w:t>RAC</w:t>
      </w:r>
      <w:r w:rsidR="00240C61" w:rsidRPr="00FC2FAD">
        <w:rPr>
          <w:rFonts w:cs="Times New Roman"/>
          <w:color w:val="000000"/>
        </w:rPr>
        <w:t xml:space="preserve"> is a tertiary referral center </w:t>
      </w:r>
      <w:r w:rsidR="000751CA">
        <w:rPr>
          <w:rFonts w:cs="Times New Roman"/>
          <w:color w:val="000000"/>
        </w:rPr>
        <w:t xml:space="preserve">for </w:t>
      </w:r>
      <w:r w:rsidR="00240C61" w:rsidRPr="00FC2FAD">
        <w:rPr>
          <w:rFonts w:cs="Times New Roman"/>
          <w:color w:val="000000"/>
        </w:rPr>
        <w:t>various disorders of adrenal cortex and medulla</w:t>
      </w:r>
      <w:r w:rsidR="00240C61">
        <w:rPr>
          <w:rFonts w:cs="Times New Roman"/>
          <w:color w:val="000000"/>
        </w:rPr>
        <w:t xml:space="preserve"> and </w:t>
      </w:r>
      <w:r w:rsidR="00740393">
        <w:rPr>
          <w:rFonts w:cs="Times New Roman"/>
          <w:color w:val="000000"/>
        </w:rPr>
        <w:t xml:space="preserve">it </w:t>
      </w:r>
      <w:r w:rsidR="00240C61">
        <w:t xml:space="preserve">maintains </w:t>
      </w:r>
      <w:r w:rsidR="00240C61" w:rsidRPr="00FC2FAD">
        <w:t>str</w:t>
      </w:r>
      <w:r w:rsidR="00792DBE">
        <w:t xml:space="preserve">ong ties with the Dutch association of </w:t>
      </w:r>
      <w:r w:rsidR="00240C61" w:rsidRPr="00FC2FAD">
        <w:t>patients with adrenal diseases (NVACP).</w:t>
      </w:r>
    </w:p>
    <w:p w14:paraId="036F689C" w14:textId="2F457688" w:rsidR="00240C61" w:rsidRPr="00580CC5" w:rsidRDefault="00240C61" w:rsidP="00186C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27C7849" w14:textId="77777777" w:rsidR="00076B53" w:rsidRDefault="00076B53" w:rsidP="00240C61">
      <w:pPr>
        <w:jc w:val="both"/>
      </w:pPr>
    </w:p>
    <w:p w14:paraId="334FD1F3" w14:textId="5EBE6BB6" w:rsidR="00240C61" w:rsidRDefault="00845EA4" w:rsidP="00240C61">
      <w:pPr>
        <w:jc w:val="both"/>
      </w:pPr>
      <w:r w:rsidRPr="00240C61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1D5C24B6" wp14:editId="10651B03">
            <wp:simplePos x="0" y="0"/>
            <wp:positionH relativeFrom="column">
              <wp:posOffset>3200400</wp:posOffset>
            </wp:positionH>
            <wp:positionV relativeFrom="paragraph">
              <wp:posOffset>443865</wp:posOffset>
            </wp:positionV>
            <wp:extent cx="2308225" cy="1655445"/>
            <wp:effectExtent l="25400" t="25400" r="28575" b="20955"/>
            <wp:wrapThrough wrapText="bothSides">
              <wp:wrapPolygon edited="0">
                <wp:start x="-238" y="-331"/>
                <wp:lineTo x="-238" y="21542"/>
                <wp:lineTo x="21630" y="21542"/>
                <wp:lineTo x="21630" y="-331"/>
                <wp:lineTo x="-238" y="-331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655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AD" w:rsidRPr="00FC2FAD">
        <w:t xml:space="preserve">The RAC is an expertise </w:t>
      </w:r>
      <w:proofErr w:type="spellStart"/>
      <w:r w:rsidR="00FC2FAD" w:rsidRPr="00FC2FAD">
        <w:t>centre</w:t>
      </w:r>
      <w:proofErr w:type="spellEnd"/>
      <w:r w:rsidR="00FC2FAD" w:rsidRPr="00FC2FAD">
        <w:t xml:space="preserve"> for the diagnosis and treatment of all kinds of adrenal disease</w:t>
      </w:r>
      <w:r w:rsidR="00740393">
        <w:t>s, both in children and adults. Research</w:t>
      </w:r>
      <w:r>
        <w:t xml:space="preserve"> activities</w:t>
      </w:r>
      <w:r w:rsidR="00740393">
        <w:t xml:space="preserve"> </w:t>
      </w:r>
      <w:r>
        <w:t>are</w:t>
      </w:r>
      <w:r w:rsidR="00FC2FAD" w:rsidRPr="00FC2FAD">
        <w:t xml:space="preserve"> embedded in national and international collaborati</w:t>
      </w:r>
      <w:r w:rsidR="00580CC5">
        <w:t>ve net</w:t>
      </w:r>
      <w:r w:rsidR="00E677A6">
        <w:t>works</w:t>
      </w:r>
      <w:r w:rsidR="00FC2FAD" w:rsidRPr="00FC2FAD">
        <w:t xml:space="preserve"> </w:t>
      </w:r>
      <w:r w:rsidR="00E677A6">
        <w:t xml:space="preserve">and </w:t>
      </w:r>
      <w:r>
        <w:t>are</w:t>
      </w:r>
      <w:r w:rsidR="00E677A6">
        <w:t xml:space="preserve"> part of ENSAT (European Network for the Study of Adrenal Tumors). </w:t>
      </w:r>
    </w:p>
    <w:p w14:paraId="062A282E" w14:textId="55AE3D34" w:rsidR="00FC2FAD" w:rsidRDefault="00E677A6" w:rsidP="00240C61">
      <w:pPr>
        <w:jc w:val="both"/>
      </w:pPr>
      <w:r>
        <w:t xml:space="preserve">The hallmark of our adrenal center is the multidisciplinary </w:t>
      </w:r>
      <w:r w:rsidR="00845EA4">
        <w:t xml:space="preserve">patient care </w:t>
      </w:r>
      <w:r>
        <w:t xml:space="preserve">approach with involvement of </w:t>
      </w:r>
      <w:r w:rsidR="000751CA">
        <w:t xml:space="preserve">specialists of the departments </w:t>
      </w:r>
      <w:r>
        <w:t>of e</w:t>
      </w:r>
      <w:r w:rsidR="00FC2FAD">
        <w:t>ndocrinology</w:t>
      </w:r>
      <w:r w:rsidR="00792DBE">
        <w:t>,</w:t>
      </w:r>
      <w:r w:rsidR="00845EA4">
        <w:t xml:space="preserve"> </w:t>
      </w:r>
      <w:r>
        <w:t>internal m</w:t>
      </w:r>
      <w:r w:rsidR="00FC2FAD">
        <w:t>e</w:t>
      </w:r>
      <w:r>
        <w:t>dicine, p</w:t>
      </w:r>
      <w:r w:rsidR="00FC2FAD">
        <w:t>ediatric</w:t>
      </w:r>
      <w:r>
        <w:t xml:space="preserve"> endocrinology, radiology, nuclear medicine, urology, laboratory m</w:t>
      </w:r>
      <w:r w:rsidR="000751CA">
        <w:t>edicine, surgery, pathology, an</w:t>
      </w:r>
      <w:r>
        <w:t>esthesiology and epidemiology.</w:t>
      </w:r>
      <w:r w:rsidR="00580CC5">
        <w:t xml:space="preserve"> </w:t>
      </w:r>
    </w:p>
    <w:p w14:paraId="6B101057" w14:textId="4EF53B9F" w:rsidR="00FC2FAD" w:rsidRPr="00580CC5" w:rsidRDefault="00FC2FAD" w:rsidP="00E677A6">
      <w:pPr>
        <w:jc w:val="both"/>
        <w:rPr>
          <w:sz w:val="16"/>
          <w:szCs w:val="16"/>
        </w:rPr>
      </w:pPr>
    </w:p>
    <w:p w14:paraId="67592535" w14:textId="77777777" w:rsidR="00FC2FAD" w:rsidRPr="005955CD" w:rsidRDefault="00FC2FAD" w:rsidP="00793E9E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14:paraId="68699EDA" w14:textId="49555AF7" w:rsidR="00FC2FAD" w:rsidRPr="005955CD" w:rsidRDefault="00FC2FAD" w:rsidP="00FC2FAD">
      <w:pPr>
        <w:widowControl w:val="0"/>
        <w:autoSpaceDE w:val="0"/>
        <w:autoSpaceDN w:val="0"/>
        <w:adjustRightInd w:val="0"/>
        <w:jc w:val="both"/>
      </w:pPr>
      <w:r w:rsidRPr="005955CD">
        <w:rPr>
          <w:rFonts w:cs="Times New Roman"/>
          <w:color w:val="000000"/>
        </w:rPr>
        <w:t xml:space="preserve">The </w:t>
      </w:r>
      <w:proofErr w:type="spellStart"/>
      <w:r w:rsidR="00E677A6" w:rsidRPr="005955CD">
        <w:rPr>
          <w:rFonts w:cs="Times New Roman"/>
          <w:color w:val="000000"/>
        </w:rPr>
        <w:t>Radboud</w:t>
      </w:r>
      <w:proofErr w:type="spellEnd"/>
      <w:r w:rsidR="00E677A6" w:rsidRPr="005955CD">
        <w:rPr>
          <w:rFonts w:cs="Times New Roman"/>
          <w:color w:val="000000"/>
        </w:rPr>
        <w:t xml:space="preserve"> Adrenal Master</w:t>
      </w:r>
      <w:r w:rsidR="000751CA" w:rsidRPr="005955CD">
        <w:rPr>
          <w:rFonts w:cs="Times New Roman"/>
          <w:color w:val="000000"/>
        </w:rPr>
        <w:t xml:space="preserve"> C</w:t>
      </w:r>
      <w:r w:rsidR="00E677A6" w:rsidRPr="005955CD">
        <w:rPr>
          <w:rFonts w:cs="Times New Roman"/>
          <w:color w:val="000000"/>
        </w:rPr>
        <w:t xml:space="preserve">lass </w:t>
      </w:r>
      <w:r w:rsidRPr="005955CD">
        <w:rPr>
          <w:rFonts w:cs="Times New Roman"/>
          <w:color w:val="000000"/>
        </w:rPr>
        <w:t xml:space="preserve">is dedicated to endocrinologists </w:t>
      </w:r>
      <w:r w:rsidRPr="005955CD">
        <w:t xml:space="preserve">and clinical fellows in training in endocrinology who are involved in the management of patients with adrenal disease. </w:t>
      </w:r>
    </w:p>
    <w:p w14:paraId="4572CE5A" w14:textId="19EF97E4" w:rsidR="00DE3D32" w:rsidRPr="00580CC5" w:rsidRDefault="00DE3D32" w:rsidP="005955CD">
      <w:pPr>
        <w:ind w:firstLine="284"/>
        <w:jc w:val="both"/>
      </w:pPr>
      <w:r w:rsidRPr="00DE3D32">
        <w:rPr>
          <w:rFonts w:cs="Times New Roman"/>
          <w:color w:val="000000"/>
        </w:rPr>
        <w:t>The duration of the master</w:t>
      </w:r>
      <w:r w:rsidR="000751CA">
        <w:rPr>
          <w:rFonts w:cs="Times New Roman"/>
          <w:color w:val="000000"/>
        </w:rPr>
        <w:t xml:space="preserve"> </w:t>
      </w:r>
      <w:r w:rsidRPr="00DE3D32">
        <w:rPr>
          <w:rFonts w:cs="Times New Roman"/>
          <w:color w:val="000000"/>
        </w:rPr>
        <w:t>class is 5 days, from Monday to Friday</w:t>
      </w:r>
      <w:r w:rsidR="00792DBE">
        <w:rPr>
          <w:rFonts w:cs="Times New Roman"/>
          <w:color w:val="000000"/>
        </w:rPr>
        <w:t>. Lectures are</w:t>
      </w:r>
      <w:r w:rsidR="00580CC5">
        <w:rPr>
          <w:rFonts w:cs="Times New Roman"/>
          <w:color w:val="000000"/>
        </w:rPr>
        <w:t xml:space="preserve"> given in </w:t>
      </w:r>
      <w:r w:rsidR="00CA26E1">
        <w:rPr>
          <w:rFonts w:cs="Times New Roman"/>
          <w:color w:val="000000"/>
        </w:rPr>
        <w:t xml:space="preserve">the </w:t>
      </w:r>
      <w:r w:rsidR="00580CC5">
        <w:rPr>
          <w:rFonts w:cs="Times New Roman"/>
          <w:color w:val="000000"/>
        </w:rPr>
        <w:t>English language</w:t>
      </w:r>
      <w:r w:rsidRPr="00DE3D32">
        <w:rPr>
          <w:rFonts w:cs="Times New Roman"/>
          <w:color w:val="000000"/>
        </w:rPr>
        <w:t xml:space="preserve">. </w:t>
      </w:r>
      <w:r w:rsidR="00845EA4">
        <w:rPr>
          <w:rFonts w:cs="Times New Roman"/>
          <w:color w:val="000000"/>
        </w:rPr>
        <w:t>It is an intensive program</w:t>
      </w:r>
      <w:r w:rsidRPr="00DE3D32">
        <w:rPr>
          <w:rFonts w:cs="Times New Roman"/>
          <w:color w:val="000000"/>
        </w:rPr>
        <w:t xml:space="preserve"> </w:t>
      </w:r>
      <w:r w:rsidR="00793E9E">
        <w:rPr>
          <w:rFonts w:cs="Times New Roman"/>
          <w:color w:val="000000"/>
        </w:rPr>
        <w:t>with contributions of</w:t>
      </w:r>
      <w:r w:rsidRPr="00DE3D32">
        <w:rPr>
          <w:rFonts w:cs="Times New Roman"/>
          <w:color w:val="000000"/>
        </w:rPr>
        <w:t xml:space="preserve"> many </w:t>
      </w:r>
      <w:r w:rsidR="006903D6">
        <w:rPr>
          <w:rFonts w:cs="Times New Roman"/>
          <w:color w:val="000000"/>
        </w:rPr>
        <w:t xml:space="preserve">national and international </w:t>
      </w:r>
      <w:r w:rsidRPr="00DE3D32">
        <w:rPr>
          <w:rFonts w:cs="Times New Roman"/>
          <w:color w:val="000000"/>
        </w:rPr>
        <w:t xml:space="preserve">experts in different </w:t>
      </w:r>
      <w:r w:rsidR="006903D6">
        <w:rPr>
          <w:rFonts w:cs="Times New Roman"/>
          <w:color w:val="000000"/>
        </w:rPr>
        <w:t xml:space="preserve">fields </w:t>
      </w:r>
      <w:r w:rsidRPr="00DE3D32">
        <w:rPr>
          <w:rFonts w:cs="Times New Roman"/>
          <w:color w:val="000000"/>
        </w:rPr>
        <w:t>of adrenal disease</w:t>
      </w:r>
      <w:r w:rsidRPr="006903D6">
        <w:rPr>
          <w:rFonts w:cs="Times New Roman"/>
          <w:color w:val="000000"/>
        </w:rPr>
        <w:t xml:space="preserve">. </w:t>
      </w:r>
      <w:r w:rsidRPr="006903D6">
        <w:t xml:space="preserve">All major adrenal disorders are covered: hyper- and </w:t>
      </w:r>
      <w:proofErr w:type="spellStart"/>
      <w:r w:rsidRPr="006903D6">
        <w:t>hypocortisolism</w:t>
      </w:r>
      <w:proofErr w:type="spellEnd"/>
      <w:r w:rsidRPr="006903D6">
        <w:t>, congenital adre</w:t>
      </w:r>
      <w:r w:rsidR="006903D6">
        <w:t>nal hyp</w:t>
      </w:r>
      <w:r w:rsidR="00793E9E">
        <w:t xml:space="preserve">erplasia, </w:t>
      </w:r>
      <w:proofErr w:type="spellStart"/>
      <w:r w:rsidR="00793E9E">
        <w:t>incidentaloma</w:t>
      </w:r>
      <w:proofErr w:type="spellEnd"/>
      <w:r w:rsidR="00793E9E">
        <w:t>, adreno</w:t>
      </w:r>
      <w:r w:rsidRPr="006903D6">
        <w:t>cort</w:t>
      </w:r>
      <w:r w:rsidR="006903D6">
        <w:t xml:space="preserve">ical cancer, </w:t>
      </w:r>
      <w:proofErr w:type="spellStart"/>
      <w:r w:rsidRPr="006903D6">
        <w:t>pheochromocytoma</w:t>
      </w:r>
      <w:proofErr w:type="spellEnd"/>
      <w:r w:rsidR="006903D6">
        <w:t>/</w:t>
      </w:r>
      <w:r w:rsidR="00793E9E">
        <w:t xml:space="preserve"> </w:t>
      </w:r>
      <w:proofErr w:type="spellStart"/>
      <w:proofErr w:type="gramStart"/>
      <w:r w:rsidR="00793E9E">
        <w:t>para</w:t>
      </w:r>
      <w:r w:rsidR="006903D6">
        <w:t>ganglioma</w:t>
      </w:r>
      <w:proofErr w:type="spellEnd"/>
      <w:r w:rsidR="006903D6">
        <w:t xml:space="preserve"> </w:t>
      </w:r>
      <w:r w:rsidRPr="006903D6">
        <w:t xml:space="preserve"> and</w:t>
      </w:r>
      <w:proofErr w:type="gramEnd"/>
      <w:r w:rsidRPr="006903D6">
        <w:t xml:space="preserve"> primary </w:t>
      </w:r>
      <w:proofErr w:type="spellStart"/>
      <w:r w:rsidRPr="006903D6">
        <w:t>aldosteronism</w:t>
      </w:r>
      <w:proofErr w:type="spellEnd"/>
      <w:r w:rsidRPr="006903D6">
        <w:t xml:space="preserve">. </w:t>
      </w:r>
      <w:r w:rsidR="00580CC5">
        <w:t xml:space="preserve"> </w:t>
      </w:r>
      <w:r w:rsidRPr="006903D6">
        <w:t>Apart from overview lectures</w:t>
      </w:r>
      <w:r w:rsidR="00793E9E">
        <w:t xml:space="preserve"> on theoretical and practical issues</w:t>
      </w:r>
      <w:r w:rsidRPr="006903D6">
        <w:t xml:space="preserve">, </w:t>
      </w:r>
      <w:r w:rsidR="006903D6">
        <w:t xml:space="preserve">there will be </w:t>
      </w:r>
      <w:r w:rsidR="006903D6" w:rsidRPr="006903D6">
        <w:t xml:space="preserve">interactive sessions on patient cases with </w:t>
      </w:r>
      <w:r w:rsidR="006903D6" w:rsidRPr="00580CC5">
        <w:t>challenging issues on diagnosis or treatment. Partic</w:t>
      </w:r>
      <w:r w:rsidR="003176BC" w:rsidRPr="00580CC5">
        <w:t>i</w:t>
      </w:r>
      <w:r w:rsidR="006903D6" w:rsidRPr="00580CC5">
        <w:t>pants</w:t>
      </w:r>
      <w:r w:rsidR="003176BC" w:rsidRPr="00580CC5">
        <w:t xml:space="preserve"> </w:t>
      </w:r>
      <w:r w:rsidR="000751CA">
        <w:t xml:space="preserve">will be </w:t>
      </w:r>
      <w:r w:rsidR="003176BC" w:rsidRPr="00580CC5">
        <w:t xml:space="preserve">encouraged to </w:t>
      </w:r>
      <w:r w:rsidR="006903D6" w:rsidRPr="00580CC5">
        <w:t xml:space="preserve">bring </w:t>
      </w:r>
      <w:r w:rsidR="000751CA">
        <w:t xml:space="preserve">in </w:t>
      </w:r>
      <w:r w:rsidR="003176BC" w:rsidRPr="00580CC5">
        <w:t>their own case</w:t>
      </w:r>
      <w:r w:rsidR="006903D6" w:rsidRPr="00580CC5">
        <w:t>. Special attention will be paid to indications of testing and to interpretation of (dynamic) biochemical testing and imaging procedures, giving participant</w:t>
      </w:r>
      <w:r w:rsidR="003176BC" w:rsidRPr="00580CC5">
        <w:t>s</w:t>
      </w:r>
      <w:r w:rsidR="006903D6" w:rsidRPr="00580CC5">
        <w:t xml:space="preserve"> the opport</w:t>
      </w:r>
      <w:r w:rsidR="00CA26E1">
        <w:t>unity to describe and interpret</w:t>
      </w:r>
      <w:r w:rsidR="006903D6" w:rsidRPr="00580CC5">
        <w:t xml:space="preserve"> the findings. </w:t>
      </w:r>
      <w:r w:rsidR="003176BC" w:rsidRPr="00580CC5">
        <w:t xml:space="preserve">In addition, </w:t>
      </w:r>
      <w:r w:rsidR="00793E9E" w:rsidRPr="00580CC5">
        <w:lastRenderedPageBreak/>
        <w:t xml:space="preserve">essential </w:t>
      </w:r>
      <w:r w:rsidR="001D694B">
        <w:t xml:space="preserve">and practical </w:t>
      </w:r>
      <w:r w:rsidR="00793E9E" w:rsidRPr="00580CC5">
        <w:t xml:space="preserve">methodological aspects of </w:t>
      </w:r>
      <w:r w:rsidR="003176BC" w:rsidRPr="00580CC5">
        <w:t>spec</w:t>
      </w:r>
      <w:r w:rsidR="001D694B">
        <w:t>ific</w:t>
      </w:r>
      <w:r w:rsidR="003176BC" w:rsidRPr="00580CC5">
        <w:t xml:space="preserve"> procedures</w:t>
      </w:r>
      <w:r w:rsidR="006903D6" w:rsidRPr="00580CC5">
        <w:t xml:space="preserve"> such as adrenal venous sampling and minimally</w:t>
      </w:r>
      <w:r w:rsidR="003176BC" w:rsidRPr="00580CC5">
        <w:t xml:space="preserve"> invasive adrenal surgery </w:t>
      </w:r>
      <w:r w:rsidR="00793E9E" w:rsidRPr="00580CC5">
        <w:t>are demonstrated and discussed.</w:t>
      </w:r>
    </w:p>
    <w:p w14:paraId="2B01CB3B" w14:textId="1A3A0644" w:rsidR="00DE3D32" w:rsidRPr="00580CC5" w:rsidRDefault="00793E9E" w:rsidP="00580CC5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580CC5">
        <w:rPr>
          <w:rFonts w:cs="Times New Roman"/>
          <w:color w:val="000000"/>
        </w:rPr>
        <w:t xml:space="preserve">The </w:t>
      </w:r>
      <w:r w:rsidR="00580CC5" w:rsidRPr="00580CC5">
        <w:rPr>
          <w:rFonts w:cs="Times New Roman"/>
          <w:color w:val="000000"/>
        </w:rPr>
        <w:t xml:space="preserve">full </w:t>
      </w:r>
      <w:r w:rsidRPr="00580CC5">
        <w:rPr>
          <w:rFonts w:cs="Times New Roman"/>
          <w:color w:val="000000"/>
        </w:rPr>
        <w:t xml:space="preserve">program of the </w:t>
      </w:r>
      <w:r w:rsidR="00580CC5" w:rsidRPr="00580CC5">
        <w:rPr>
          <w:rFonts w:cs="Times New Roman"/>
          <w:color w:val="000000"/>
        </w:rPr>
        <w:t>course</w:t>
      </w:r>
      <w:r w:rsidRPr="00580CC5">
        <w:rPr>
          <w:rFonts w:cs="Times New Roman"/>
          <w:color w:val="000000"/>
        </w:rPr>
        <w:t xml:space="preserve"> is attached to th</w:t>
      </w:r>
      <w:r w:rsidR="00580CC5" w:rsidRPr="00580CC5">
        <w:rPr>
          <w:rFonts w:cs="Times New Roman"/>
          <w:color w:val="000000"/>
        </w:rPr>
        <w:t xml:space="preserve">is invitation and </w:t>
      </w:r>
      <w:r w:rsidR="003176BC" w:rsidRPr="00580CC5">
        <w:rPr>
          <w:rFonts w:cs="Times New Roman"/>
          <w:color w:val="000000"/>
        </w:rPr>
        <w:t>a certificate of attendance and CME credits</w:t>
      </w:r>
      <w:r w:rsidR="00580CC5" w:rsidRPr="00580CC5">
        <w:rPr>
          <w:rFonts w:cs="Times New Roman"/>
          <w:color w:val="000000"/>
        </w:rPr>
        <w:t xml:space="preserve"> will be provided. </w:t>
      </w:r>
      <w:r w:rsidR="00740393">
        <w:rPr>
          <w:rFonts w:cs="Times New Roman"/>
          <w:color w:val="000000"/>
        </w:rPr>
        <w:t>Accreditation of this course by the Dutch Society o</w:t>
      </w:r>
      <w:r w:rsidR="00740393" w:rsidRPr="00580CC5">
        <w:rPr>
          <w:rFonts w:cs="Times New Roman"/>
          <w:color w:val="000000"/>
        </w:rPr>
        <w:t>f Internal Medicine</w:t>
      </w:r>
      <w:r w:rsidR="00740393">
        <w:rPr>
          <w:rFonts w:cs="Times New Roman"/>
          <w:color w:val="000000"/>
        </w:rPr>
        <w:t xml:space="preserve"> is requested</w:t>
      </w:r>
      <w:r w:rsidR="00580CC5" w:rsidRPr="00580CC5">
        <w:rPr>
          <w:rFonts w:cs="Times New Roman"/>
          <w:color w:val="000000"/>
        </w:rPr>
        <w:t>.</w:t>
      </w:r>
    </w:p>
    <w:p w14:paraId="7EDE6D92" w14:textId="6DE9B4D4" w:rsidR="00DE3D32" w:rsidRDefault="00076B53" w:rsidP="00DE3D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Helvetica" w:hAnsi="Helvetica" w:cs="Helvetica"/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3D0BD55F" wp14:editId="67772D4D">
            <wp:simplePos x="0" y="0"/>
            <wp:positionH relativeFrom="column">
              <wp:posOffset>3346450</wp:posOffset>
            </wp:positionH>
            <wp:positionV relativeFrom="paragraph">
              <wp:posOffset>135255</wp:posOffset>
            </wp:positionV>
            <wp:extent cx="2162810" cy="1539875"/>
            <wp:effectExtent l="25400" t="25400" r="21590" b="34925"/>
            <wp:wrapThrough wrapText="bothSides">
              <wp:wrapPolygon edited="0">
                <wp:start x="-254" y="-356"/>
                <wp:lineTo x="-254" y="21734"/>
                <wp:lineTo x="21562" y="21734"/>
                <wp:lineTo x="21562" y="-356"/>
                <wp:lineTo x="-254" y="-356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39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1BEBA" w14:textId="1F71DAF5" w:rsidR="006903D6" w:rsidRPr="00580CC5" w:rsidRDefault="00580CC5" w:rsidP="00DE3D32">
      <w:pPr>
        <w:widowControl w:val="0"/>
        <w:autoSpaceDE w:val="0"/>
        <w:autoSpaceDN w:val="0"/>
        <w:adjustRightInd w:val="0"/>
        <w:rPr>
          <w:b/>
        </w:rPr>
      </w:pPr>
      <w:r w:rsidRPr="00580CC5">
        <w:rPr>
          <w:b/>
        </w:rPr>
        <w:t>Venue</w:t>
      </w:r>
    </w:p>
    <w:p w14:paraId="0C979D84" w14:textId="4488DFD6" w:rsidR="007A129F" w:rsidRDefault="00036CB5" w:rsidP="00036CB5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</w:rPr>
      </w:pPr>
      <w:r>
        <w:t>The master</w:t>
      </w:r>
      <w:r w:rsidR="000751CA">
        <w:t xml:space="preserve"> </w:t>
      </w:r>
      <w:r>
        <w:t>class</w:t>
      </w:r>
      <w:r w:rsidR="00DE3D32" w:rsidRPr="00036CB5">
        <w:t xml:space="preserve"> </w:t>
      </w:r>
      <w:r w:rsidR="00186CBC" w:rsidRPr="00036CB5">
        <w:t>will be given at the previous ro</w:t>
      </w:r>
      <w:r w:rsidR="00792DBE">
        <w:t xml:space="preserve">yal country estate </w:t>
      </w:r>
      <w:proofErr w:type="spellStart"/>
      <w:r w:rsidR="00792DBE">
        <w:t>Landgoed</w:t>
      </w:r>
      <w:proofErr w:type="spellEnd"/>
      <w:r w:rsidR="00792DBE">
        <w:t xml:space="preserve"> </w:t>
      </w:r>
      <w:proofErr w:type="spellStart"/>
      <w:r w:rsidR="00792DBE">
        <w:t>Ave</w:t>
      </w:r>
      <w:r w:rsidR="00186CBC" w:rsidRPr="00036CB5">
        <w:t>goor</w:t>
      </w:r>
      <w:proofErr w:type="spellEnd"/>
      <w:r w:rsidR="00186CBC" w:rsidRPr="00036CB5">
        <w:t xml:space="preserve"> </w:t>
      </w:r>
      <w:r w:rsidR="00327354">
        <w:t>(</w:t>
      </w:r>
      <w:proofErr w:type="spellStart"/>
      <w:r w:rsidR="00327354">
        <w:t>Ellecom</w:t>
      </w:r>
      <w:proofErr w:type="spellEnd"/>
      <w:r w:rsidR="00327354">
        <w:t xml:space="preserve">) </w:t>
      </w:r>
      <w:r w:rsidR="00186CBC" w:rsidRPr="00036CB5">
        <w:t>which is located near Nijmegen</w:t>
      </w:r>
      <w:r w:rsidRPr="00036CB5">
        <w:rPr>
          <w:rFonts w:cs="Arial"/>
          <w:color w:val="262626"/>
        </w:rPr>
        <w:t xml:space="preserve"> at the edge of national </w:t>
      </w:r>
      <w:proofErr w:type="spellStart"/>
      <w:r w:rsidRPr="00036CB5">
        <w:rPr>
          <w:rFonts w:cs="Arial"/>
          <w:color w:val="262626"/>
        </w:rPr>
        <w:t>par</w:t>
      </w:r>
      <w:r>
        <w:rPr>
          <w:rFonts w:cs="Arial"/>
          <w:color w:val="262626"/>
        </w:rPr>
        <w:t>c</w:t>
      </w:r>
      <w:proofErr w:type="spellEnd"/>
      <w:r>
        <w:rPr>
          <w:rFonts w:cs="Arial"/>
          <w:color w:val="262626"/>
        </w:rPr>
        <w:t xml:space="preserve"> De </w:t>
      </w:r>
      <w:proofErr w:type="spellStart"/>
      <w:r>
        <w:rPr>
          <w:rFonts w:cs="Arial"/>
          <w:color w:val="262626"/>
        </w:rPr>
        <w:t>Hoge</w:t>
      </w:r>
      <w:proofErr w:type="spellEnd"/>
      <w:r>
        <w:rPr>
          <w:rFonts w:cs="Arial"/>
          <w:color w:val="262626"/>
        </w:rPr>
        <w:t xml:space="preserve"> </w:t>
      </w:r>
      <w:proofErr w:type="spellStart"/>
      <w:r w:rsidRPr="00036CB5">
        <w:rPr>
          <w:rFonts w:cs="Arial"/>
          <w:color w:val="262626"/>
        </w:rPr>
        <w:t>Veluwe</w:t>
      </w:r>
      <w:proofErr w:type="spellEnd"/>
      <w:r w:rsidRPr="00036CB5">
        <w:rPr>
          <w:rFonts w:cs="Arial"/>
          <w:color w:val="262626"/>
        </w:rPr>
        <w:t>. The hotel is situated in a peaceful, inspiring surrounding area</w:t>
      </w:r>
      <w:r w:rsidR="000751CA">
        <w:rPr>
          <w:rFonts w:cs="Arial"/>
          <w:color w:val="262626"/>
        </w:rPr>
        <w:t xml:space="preserve"> and it </w:t>
      </w:r>
      <w:r w:rsidRPr="00036CB5">
        <w:rPr>
          <w:rFonts w:cs="Arial"/>
          <w:color w:val="262626"/>
        </w:rPr>
        <w:t>is fit</w:t>
      </w:r>
      <w:r w:rsidR="000830E8">
        <w:rPr>
          <w:rFonts w:cs="Arial"/>
          <w:color w:val="262626"/>
        </w:rPr>
        <w:t>ted with all modern facilities</w:t>
      </w:r>
      <w:r w:rsidR="00740393">
        <w:rPr>
          <w:rFonts w:cs="Arial"/>
          <w:color w:val="262626"/>
        </w:rPr>
        <w:t>.</w:t>
      </w:r>
      <w:r w:rsidRPr="00036CB5">
        <w:rPr>
          <w:rFonts w:cs="Arial"/>
          <w:color w:val="262626"/>
        </w:rPr>
        <w:t xml:space="preserve"> </w:t>
      </w:r>
    </w:p>
    <w:p w14:paraId="3AFD1A35" w14:textId="77777777" w:rsidR="007A129F" w:rsidRPr="007A129F" w:rsidRDefault="007A129F" w:rsidP="005955CD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62626"/>
        </w:rPr>
      </w:pPr>
    </w:p>
    <w:p w14:paraId="1AE32605" w14:textId="3628502B" w:rsidR="007A129F" w:rsidRDefault="007A129F" w:rsidP="005955CD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62626"/>
        </w:rPr>
      </w:pPr>
      <w:r w:rsidRPr="007A129F">
        <w:rPr>
          <w:rFonts w:cs="Arial"/>
          <w:b/>
          <w:color w:val="262626"/>
        </w:rPr>
        <w:t>Registration</w:t>
      </w:r>
    </w:p>
    <w:p w14:paraId="3E1CCFFA" w14:textId="77777777" w:rsidR="005955CD" w:rsidRDefault="00036CB5" w:rsidP="005955CD">
      <w:pPr>
        <w:widowControl w:val="0"/>
        <w:autoSpaceDE w:val="0"/>
        <w:autoSpaceDN w:val="0"/>
        <w:adjustRightInd w:val="0"/>
        <w:jc w:val="both"/>
      </w:pPr>
      <w:r>
        <w:rPr>
          <w:rFonts w:cs="Arial"/>
          <w:color w:val="262626"/>
        </w:rPr>
        <w:t xml:space="preserve">The </w:t>
      </w:r>
      <w:r w:rsidR="00186CBC" w:rsidRPr="00036CB5">
        <w:rPr>
          <w:rFonts w:cs="Times New Roman"/>
          <w:color w:val="000000"/>
        </w:rPr>
        <w:t xml:space="preserve">maximal possible attendance </w:t>
      </w:r>
      <w:r w:rsidR="00DE3D32" w:rsidRPr="00036CB5">
        <w:t xml:space="preserve">is </w:t>
      </w:r>
      <w:r w:rsidR="00062798" w:rsidRPr="00036CB5">
        <w:t xml:space="preserve">30 </w:t>
      </w:r>
      <w:r w:rsidR="003176BC" w:rsidRPr="00036CB5">
        <w:t>partic</w:t>
      </w:r>
      <w:r w:rsidR="0087688E">
        <w:t>i</w:t>
      </w:r>
      <w:r w:rsidR="003176BC" w:rsidRPr="00036CB5">
        <w:t>pants</w:t>
      </w:r>
      <w:r w:rsidR="00B12A4D">
        <w:t xml:space="preserve"> and registration </w:t>
      </w:r>
      <w:r w:rsidR="00F514FA">
        <w:t>is accepted according to</w:t>
      </w:r>
      <w:r w:rsidR="00B12A4D">
        <w:t xml:space="preserve"> </w:t>
      </w:r>
      <w:r w:rsidR="00F514FA">
        <w:t>‘first come,</w:t>
      </w:r>
      <w:r w:rsidR="00B12A4D">
        <w:t xml:space="preserve"> first </w:t>
      </w:r>
      <w:r w:rsidR="00F514FA">
        <w:t>s</w:t>
      </w:r>
      <w:r w:rsidR="00B12A4D">
        <w:t>erved</w:t>
      </w:r>
      <w:r w:rsidR="00F514FA">
        <w:t>’ principle.</w:t>
      </w:r>
      <w:r w:rsidR="00B12A4D">
        <w:t xml:space="preserve">  </w:t>
      </w:r>
      <w:r w:rsidR="00F514FA">
        <w:t xml:space="preserve">Participation is only possible for the entire week. </w:t>
      </w:r>
    </w:p>
    <w:p w14:paraId="7282ED70" w14:textId="06BD92E7" w:rsidR="005955CD" w:rsidRDefault="00F514FA" w:rsidP="005955CD">
      <w:pPr>
        <w:widowControl w:val="0"/>
        <w:autoSpaceDE w:val="0"/>
        <w:autoSpaceDN w:val="0"/>
        <w:adjustRightInd w:val="0"/>
        <w:jc w:val="both"/>
      </w:pPr>
      <w:r w:rsidRPr="005955CD">
        <w:rPr>
          <w:u w:val="single"/>
        </w:rPr>
        <w:t>Registration fees</w:t>
      </w:r>
      <w:r w:rsidR="00792DBE">
        <w:t>: for endocrinologists</w:t>
      </w:r>
      <w:r>
        <w:t xml:space="preserve"> </w:t>
      </w:r>
      <w:r w:rsidR="005955CD" w:rsidRPr="005955CD">
        <w:rPr>
          <w:rFonts w:cs="Lucida Grande"/>
          <w:color w:val="000000"/>
        </w:rPr>
        <w:t>€</w:t>
      </w:r>
      <w:r w:rsidR="005955CD">
        <w:rPr>
          <w:rFonts w:cs="Lucida Grande"/>
          <w:color w:val="000000"/>
        </w:rPr>
        <w:t xml:space="preserve"> </w:t>
      </w:r>
      <w:r>
        <w:t xml:space="preserve">950 </w:t>
      </w:r>
      <w:r w:rsidR="005955CD">
        <w:t>and fell</w:t>
      </w:r>
      <w:r w:rsidR="00792DBE">
        <w:t>ows in training</w:t>
      </w:r>
      <w:r w:rsidR="005955CD">
        <w:t xml:space="preserve"> </w:t>
      </w:r>
      <w:r w:rsidR="005955CD" w:rsidRPr="005955CD">
        <w:rPr>
          <w:rFonts w:cs="Lucida Grande"/>
          <w:color w:val="000000"/>
        </w:rPr>
        <w:t>€</w:t>
      </w:r>
      <w:r w:rsidR="00CA26E1">
        <w:rPr>
          <w:rFonts w:cs="Lucida Grande"/>
          <w:color w:val="000000"/>
        </w:rPr>
        <w:t xml:space="preserve"> </w:t>
      </w:r>
      <w:r w:rsidR="00CA26E1">
        <w:t>700.</w:t>
      </w:r>
      <w:r w:rsidR="005955CD">
        <w:t xml:space="preserve"> This includes hotel room and meals. For those who do not </w:t>
      </w:r>
      <w:r>
        <w:t xml:space="preserve">want to stay overnight registration fees are </w:t>
      </w:r>
      <w:r w:rsidR="005955CD" w:rsidRPr="005955CD">
        <w:rPr>
          <w:rFonts w:cs="Lucida Grande"/>
          <w:color w:val="000000"/>
        </w:rPr>
        <w:t>€</w:t>
      </w:r>
      <w:r w:rsidR="005955CD">
        <w:rPr>
          <w:rFonts w:cs="Lucida Grande"/>
          <w:color w:val="000000"/>
        </w:rPr>
        <w:t xml:space="preserve"> </w:t>
      </w:r>
      <w:r>
        <w:t xml:space="preserve">650 and </w:t>
      </w:r>
      <w:r w:rsidR="005955CD" w:rsidRPr="005955CD">
        <w:rPr>
          <w:rFonts w:cs="Lucida Grande"/>
          <w:color w:val="000000"/>
        </w:rPr>
        <w:t>€</w:t>
      </w:r>
      <w:r w:rsidR="005955CD">
        <w:rPr>
          <w:rFonts w:cs="Lucida Grande"/>
          <w:color w:val="000000"/>
        </w:rPr>
        <w:t xml:space="preserve"> </w:t>
      </w:r>
      <w:r>
        <w:t>450</w:t>
      </w:r>
      <w:r w:rsidR="005955CD">
        <w:t xml:space="preserve"> </w:t>
      </w:r>
      <w:r>
        <w:t>for endocrinologists and fellows in training</w:t>
      </w:r>
      <w:r w:rsidR="00792DBE">
        <w:t>,</w:t>
      </w:r>
      <w:r>
        <w:t xml:space="preserve"> respectively. </w:t>
      </w:r>
    </w:p>
    <w:p w14:paraId="44C94156" w14:textId="79A162D0" w:rsidR="005955CD" w:rsidRDefault="004F0057" w:rsidP="005955CD">
      <w:pPr>
        <w:ind w:left="1985" w:hanging="1985"/>
        <w:rPr>
          <w:rFonts w:cs="Times New Roman"/>
          <w:color w:val="FF0000"/>
        </w:rPr>
      </w:pPr>
      <w:r w:rsidRPr="001D694B">
        <w:rPr>
          <w:color w:val="000000" w:themeColor="text1"/>
        </w:rPr>
        <w:t>For registration please follow the link</w:t>
      </w:r>
      <w:r w:rsidRPr="001D694B">
        <w:rPr>
          <w:b/>
          <w:color w:val="000000" w:themeColor="text1"/>
        </w:rPr>
        <w:t>:</w:t>
      </w:r>
      <w:r w:rsidR="00E544B0">
        <w:rPr>
          <w:rFonts w:ascii="Calibri" w:hAnsi="Calibri" w:cs="Times New Roman"/>
          <w:color w:val="000000" w:themeColor="text1"/>
        </w:rPr>
        <w:t xml:space="preserve"> </w:t>
      </w:r>
      <w:hyperlink r:id="rId12" w:history="1">
        <w:r w:rsidR="005D3478" w:rsidRPr="00B42DEA">
          <w:rPr>
            <w:rStyle w:val="Hyperlink"/>
            <w:rFonts w:cs="Times New Roman"/>
          </w:rPr>
          <w:t>http://www.radboudadrenal.nl</w:t>
        </w:r>
      </w:hyperlink>
      <w:r w:rsidR="005D3478">
        <w:rPr>
          <w:rFonts w:cs="Times New Roman"/>
          <w:color w:val="FF0000"/>
        </w:rPr>
        <w:t>.</w:t>
      </w:r>
    </w:p>
    <w:p w14:paraId="3ADAE400" w14:textId="353C0D3B" w:rsidR="005D3478" w:rsidRPr="00740393" w:rsidRDefault="005D3478" w:rsidP="005955CD">
      <w:pPr>
        <w:ind w:left="1985" w:hanging="1985"/>
        <w:rPr>
          <w:b/>
          <w:color w:val="FF0000"/>
        </w:rPr>
      </w:pPr>
      <w:r>
        <w:rPr>
          <w:color w:val="000000" w:themeColor="text1"/>
        </w:rPr>
        <w:t>Deadline of registration</w:t>
      </w:r>
      <w:r w:rsidRPr="005D3478">
        <w:rPr>
          <w:b/>
          <w:color w:val="FF0000"/>
        </w:rPr>
        <w:t>:</w:t>
      </w:r>
      <w:r>
        <w:rPr>
          <w:b/>
          <w:color w:val="FF0000"/>
        </w:rPr>
        <w:t xml:space="preserve"> 14 </w:t>
      </w:r>
      <w:proofErr w:type="spellStart"/>
      <w:proofErr w:type="gramStart"/>
      <w:r>
        <w:rPr>
          <w:b/>
          <w:color w:val="FF0000"/>
        </w:rPr>
        <w:t>september</w:t>
      </w:r>
      <w:proofErr w:type="spellEnd"/>
      <w:proofErr w:type="gramEnd"/>
    </w:p>
    <w:p w14:paraId="1B8E8C4E" w14:textId="77777777" w:rsidR="00327354" w:rsidRDefault="00327354" w:rsidP="00650277">
      <w:pPr>
        <w:rPr>
          <w:rFonts w:ascii="Times New Roman" w:hAnsi="Times New Roman"/>
          <w:b/>
        </w:rPr>
      </w:pPr>
    </w:p>
    <w:p w14:paraId="1DCDFC99" w14:textId="7C478BA7" w:rsidR="00327354" w:rsidRDefault="00327354" w:rsidP="00076B53">
      <w:pPr>
        <w:ind w:left="1985" w:hanging="19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information:</w:t>
      </w:r>
    </w:p>
    <w:p w14:paraId="00A8796B" w14:textId="50C6C884" w:rsidR="005955CD" w:rsidRPr="00365EB0" w:rsidRDefault="005955CD" w:rsidP="00076B53">
      <w:pPr>
        <w:ind w:left="1985" w:right="-347" w:hanging="1985"/>
        <w:jc w:val="both"/>
        <w:rPr>
          <w:rFonts w:ascii="Times New Roman" w:hAnsi="Times New Roman"/>
        </w:rPr>
      </w:pPr>
      <w:r w:rsidRPr="00C76F04">
        <w:rPr>
          <w:rFonts w:ascii="Times New Roman" w:hAnsi="Times New Roman"/>
        </w:rPr>
        <w:t>Symposium Office</w:t>
      </w:r>
      <w:r w:rsidR="00C76F04">
        <w:rPr>
          <w:rFonts w:ascii="Times New Roman" w:hAnsi="Times New Roman"/>
        </w:rPr>
        <w:t>:</w:t>
      </w:r>
      <w:r w:rsidRPr="00C76F04">
        <w:rPr>
          <w:rFonts w:ascii="Times New Roman" w:hAnsi="Times New Roman"/>
        </w:rPr>
        <w:tab/>
      </w:r>
      <w:r w:rsidRPr="00365EB0">
        <w:rPr>
          <w:rFonts w:ascii="Times New Roman" w:hAnsi="Times New Roman"/>
        </w:rPr>
        <w:t>Spring Concept</w:t>
      </w:r>
      <w:r w:rsidR="00327354">
        <w:rPr>
          <w:rFonts w:ascii="Times New Roman" w:hAnsi="Times New Roman"/>
        </w:rPr>
        <w:t xml:space="preserve">, </w:t>
      </w:r>
      <w:r w:rsidRPr="00365EB0">
        <w:rPr>
          <w:rFonts w:ascii="Times New Roman" w:hAnsi="Times New Roman"/>
        </w:rPr>
        <w:t>PO B</w:t>
      </w:r>
      <w:r>
        <w:rPr>
          <w:rFonts w:ascii="Times New Roman" w:hAnsi="Times New Roman"/>
        </w:rPr>
        <w:t>ox</w:t>
      </w:r>
      <w:r w:rsidRPr="00365EB0">
        <w:rPr>
          <w:rFonts w:ascii="Times New Roman" w:hAnsi="Times New Roman"/>
        </w:rPr>
        <w:t xml:space="preserve"> 34</w:t>
      </w:r>
      <w:r w:rsidR="00327354">
        <w:rPr>
          <w:rFonts w:ascii="Times New Roman" w:hAnsi="Times New Roman"/>
        </w:rPr>
        <w:t xml:space="preserve">, </w:t>
      </w:r>
      <w:r w:rsidR="00C76F04">
        <w:rPr>
          <w:rFonts w:ascii="Times New Roman" w:hAnsi="Times New Roman"/>
        </w:rPr>
        <w:t>NL, 6130</w:t>
      </w:r>
      <w:r w:rsidRPr="00365EB0">
        <w:rPr>
          <w:rFonts w:ascii="Times New Roman" w:hAnsi="Times New Roman"/>
        </w:rPr>
        <w:t xml:space="preserve">AA </w:t>
      </w:r>
      <w:proofErr w:type="spellStart"/>
      <w:r w:rsidRPr="00F30910">
        <w:rPr>
          <w:rFonts w:ascii="Times New Roman" w:hAnsi="Times New Roman"/>
          <w:spacing w:val="-14"/>
        </w:rPr>
        <w:t>Sittard</w:t>
      </w:r>
      <w:proofErr w:type="spellEnd"/>
      <w:r w:rsidR="00327354" w:rsidRPr="00F30910">
        <w:rPr>
          <w:rFonts w:ascii="Times New Roman" w:hAnsi="Times New Roman"/>
          <w:spacing w:val="-14"/>
        </w:rPr>
        <w:t xml:space="preserve">, The </w:t>
      </w:r>
      <w:r w:rsidRPr="00F30910">
        <w:rPr>
          <w:rFonts w:ascii="Times New Roman" w:hAnsi="Times New Roman"/>
          <w:spacing w:val="-14"/>
        </w:rPr>
        <w:t>Netherlands</w:t>
      </w:r>
    </w:p>
    <w:p w14:paraId="2F6F765E" w14:textId="2C519A8E" w:rsidR="005955CD" w:rsidRDefault="005955CD" w:rsidP="00076B53">
      <w:pPr>
        <w:ind w:left="1985"/>
        <w:jc w:val="both"/>
        <w:rPr>
          <w:rFonts w:ascii="Times New Roman" w:hAnsi="Times New Roman"/>
        </w:rPr>
      </w:pPr>
      <w:r w:rsidRPr="00365EB0">
        <w:rPr>
          <w:rFonts w:ascii="Times New Roman" w:hAnsi="Times New Roman"/>
        </w:rPr>
        <w:t>Phone</w:t>
      </w:r>
      <w:r w:rsidR="00C76F04">
        <w:rPr>
          <w:rFonts w:ascii="Times New Roman" w:hAnsi="Times New Roman"/>
        </w:rPr>
        <w:t>: +31(0)464000669</w:t>
      </w:r>
      <w:r w:rsidR="00F30910">
        <w:rPr>
          <w:rFonts w:ascii="Times New Roman" w:hAnsi="Times New Roman"/>
        </w:rPr>
        <w:t xml:space="preserve">;        </w:t>
      </w:r>
      <w:r w:rsidRPr="00365EB0">
        <w:rPr>
          <w:rFonts w:ascii="Times New Roman" w:hAnsi="Times New Roman"/>
        </w:rPr>
        <w:t>E-mai</w:t>
      </w:r>
      <w:r w:rsidR="00C76F04">
        <w:rPr>
          <w:rFonts w:ascii="Times New Roman" w:hAnsi="Times New Roman"/>
        </w:rPr>
        <w:t xml:space="preserve">l: </w:t>
      </w:r>
      <w:hyperlink r:id="rId13" w:history="1">
        <w:r w:rsidR="00C76F04" w:rsidRPr="00797389">
          <w:rPr>
            <w:rStyle w:val="Hyperlink"/>
            <w:rFonts w:ascii="Times New Roman" w:hAnsi="Times New Roman"/>
          </w:rPr>
          <w:t>info@springconcept.eu</w:t>
        </w:r>
      </w:hyperlink>
    </w:p>
    <w:p w14:paraId="73417ABA" w14:textId="77777777" w:rsidR="00C76F04" w:rsidRDefault="00C76F04" w:rsidP="00076B53">
      <w:pPr>
        <w:jc w:val="both"/>
        <w:rPr>
          <w:rFonts w:ascii="Times New Roman" w:hAnsi="Times New Roman"/>
        </w:rPr>
      </w:pPr>
    </w:p>
    <w:p w14:paraId="364A4407" w14:textId="10A1F67C" w:rsidR="00C76F04" w:rsidRDefault="00076B53" w:rsidP="00076B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Or:   </w:t>
      </w:r>
      <w:r w:rsidR="00C76F04">
        <w:rPr>
          <w:rFonts w:ascii="Times New Roman" w:hAnsi="Times New Roman"/>
        </w:rPr>
        <w:t>Prof. dr. Jacques W.M. Lenders</w:t>
      </w:r>
      <w:r w:rsidR="00F30910">
        <w:rPr>
          <w:rFonts w:ascii="Times New Roman" w:hAnsi="Times New Roman"/>
        </w:rPr>
        <w:t xml:space="preserve">;   </w:t>
      </w:r>
      <w:r w:rsidR="00C76F04">
        <w:rPr>
          <w:rFonts w:ascii="Times New Roman" w:hAnsi="Times New Roman"/>
        </w:rPr>
        <w:t>Phone: +31(6)50643377</w:t>
      </w:r>
    </w:p>
    <w:p w14:paraId="134B4572" w14:textId="72D3EADE" w:rsidR="00C76F04" w:rsidRDefault="00076B53" w:rsidP="00076B5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76F04">
        <w:rPr>
          <w:rFonts w:ascii="Times New Roman" w:hAnsi="Times New Roman"/>
        </w:rPr>
        <w:t xml:space="preserve">E-mail: </w:t>
      </w:r>
      <w:hyperlink r:id="rId14" w:history="1">
        <w:r w:rsidR="00C76F04" w:rsidRPr="00797389">
          <w:rPr>
            <w:rStyle w:val="Hyperlink"/>
            <w:rFonts w:ascii="Times New Roman" w:hAnsi="Times New Roman"/>
          </w:rPr>
          <w:t>Jacques.lenders@radboudumc</w:t>
        </w:r>
      </w:hyperlink>
    </w:p>
    <w:p w14:paraId="2347163B" w14:textId="77777777" w:rsidR="00C76F04" w:rsidRPr="00365EB0" w:rsidRDefault="00C76F04" w:rsidP="00076B53">
      <w:pPr>
        <w:jc w:val="both"/>
        <w:rPr>
          <w:rFonts w:ascii="Times New Roman" w:hAnsi="Times New Roman"/>
        </w:rPr>
      </w:pPr>
    </w:p>
    <w:p w14:paraId="0180A6E4" w14:textId="77777777" w:rsidR="000933DA" w:rsidRDefault="000933DA" w:rsidP="00076B53">
      <w:pPr>
        <w:jc w:val="both"/>
        <w:rPr>
          <w:b/>
        </w:rPr>
      </w:pPr>
    </w:p>
    <w:p w14:paraId="6EE6A82F" w14:textId="16444823" w:rsidR="00F30910" w:rsidRPr="00F30910" w:rsidRDefault="00F30910" w:rsidP="00076B53">
      <w:pPr>
        <w:jc w:val="both"/>
        <w:rPr>
          <w:rFonts w:ascii="Times New Roman" w:hAnsi="Times New Roman"/>
          <w:b/>
        </w:rPr>
      </w:pPr>
      <w:r w:rsidRPr="00F30910">
        <w:rPr>
          <w:b/>
        </w:rPr>
        <w:t>We look forward to meet</w:t>
      </w:r>
      <w:r w:rsidR="00650277">
        <w:rPr>
          <w:b/>
        </w:rPr>
        <w:t>ing</w:t>
      </w:r>
      <w:r w:rsidRPr="00F30910">
        <w:rPr>
          <w:b/>
        </w:rPr>
        <w:t xml:space="preserve"> you at our first</w:t>
      </w:r>
      <w:r w:rsidRPr="00F30910">
        <w:rPr>
          <w:rFonts w:ascii="Times New Roman" w:hAnsi="Times New Roman"/>
          <w:b/>
        </w:rPr>
        <w:t xml:space="preserve"> </w:t>
      </w:r>
      <w:proofErr w:type="spellStart"/>
      <w:r w:rsidRPr="00F30910">
        <w:rPr>
          <w:rFonts w:ascii="Times New Roman" w:hAnsi="Times New Roman"/>
          <w:b/>
        </w:rPr>
        <w:t>Radboud</w:t>
      </w:r>
      <w:proofErr w:type="spellEnd"/>
      <w:r w:rsidRPr="00F30910">
        <w:rPr>
          <w:rFonts w:ascii="Times New Roman" w:hAnsi="Times New Roman"/>
          <w:b/>
        </w:rPr>
        <w:t xml:space="preserve"> Adrenal Master Class</w:t>
      </w:r>
    </w:p>
    <w:p w14:paraId="23AEA2D6" w14:textId="3D6A4E5B" w:rsidR="008048F6" w:rsidRPr="00F30910" w:rsidRDefault="008048F6" w:rsidP="00076B53">
      <w:pPr>
        <w:jc w:val="both"/>
        <w:rPr>
          <w:sz w:val="16"/>
          <w:szCs w:val="16"/>
        </w:rPr>
      </w:pPr>
    </w:p>
    <w:p w14:paraId="514C289E" w14:textId="31B95912" w:rsidR="008048F6" w:rsidRPr="00F30910" w:rsidRDefault="00F30910" w:rsidP="00076B53">
      <w:pPr>
        <w:jc w:val="both"/>
        <w:rPr>
          <w:lang w:val="nl-NL"/>
        </w:rPr>
      </w:pPr>
      <w:r>
        <w:rPr>
          <w:lang w:val="nl-NL"/>
        </w:rPr>
        <w:t xml:space="preserve">Dr. </w:t>
      </w:r>
      <w:r w:rsidR="008048F6" w:rsidRPr="00F77DF6">
        <w:rPr>
          <w:lang w:val="nl-NL"/>
        </w:rPr>
        <w:t>Jaap Deinum</w:t>
      </w:r>
      <w:r>
        <w:rPr>
          <w:lang w:val="nl-NL"/>
        </w:rPr>
        <w:t xml:space="preserve">, Dr. </w:t>
      </w:r>
      <w:r w:rsidR="008048F6" w:rsidRPr="00F77DF6">
        <w:rPr>
          <w:lang w:val="nl-NL"/>
        </w:rPr>
        <w:t>Henri Timmers</w:t>
      </w:r>
      <w:r>
        <w:rPr>
          <w:lang w:val="nl-NL"/>
        </w:rPr>
        <w:t xml:space="preserve">, Dr. </w:t>
      </w:r>
      <w:r w:rsidR="008048F6" w:rsidRPr="00F77DF6">
        <w:rPr>
          <w:lang w:val="nl-NL"/>
        </w:rPr>
        <w:t>Hedi Claahsen</w:t>
      </w:r>
      <w:r>
        <w:rPr>
          <w:lang w:val="nl-NL"/>
        </w:rPr>
        <w:t xml:space="preserve">, </w:t>
      </w:r>
      <w:r>
        <w:t xml:space="preserve">Prof. </w:t>
      </w:r>
      <w:proofErr w:type="gramStart"/>
      <w:r w:rsidR="00CA26E1">
        <w:t>dr</w:t>
      </w:r>
      <w:proofErr w:type="gramEnd"/>
      <w:r w:rsidR="00CA26E1">
        <w:t xml:space="preserve">. </w:t>
      </w:r>
      <w:r w:rsidR="008048F6">
        <w:t>Fred Sweep</w:t>
      </w:r>
    </w:p>
    <w:p w14:paraId="490BF097" w14:textId="48343649" w:rsidR="008048F6" w:rsidRDefault="00F30910" w:rsidP="00076B53">
      <w:pPr>
        <w:jc w:val="both"/>
      </w:pPr>
      <w:r>
        <w:t xml:space="preserve">Dr. </w:t>
      </w:r>
      <w:r w:rsidR="008048F6">
        <w:t xml:space="preserve">Hans </w:t>
      </w:r>
      <w:proofErr w:type="spellStart"/>
      <w:r w:rsidR="008048F6">
        <w:t>Langenhuijsen</w:t>
      </w:r>
      <w:proofErr w:type="spellEnd"/>
      <w:r>
        <w:t xml:space="preserve">, Prof. dr. </w:t>
      </w:r>
      <w:r w:rsidR="008048F6">
        <w:t>Ad</w:t>
      </w:r>
      <w:r w:rsidR="00CA26E1">
        <w:t xml:space="preserve"> </w:t>
      </w:r>
      <w:proofErr w:type="spellStart"/>
      <w:r w:rsidR="00CA26E1">
        <w:t>Hermus</w:t>
      </w:r>
      <w:proofErr w:type="spellEnd"/>
      <w:r w:rsidR="00CA26E1">
        <w:t xml:space="preserve">, </w:t>
      </w:r>
      <w:r>
        <w:t>Prof.</w:t>
      </w:r>
      <w:r w:rsidR="00CA26E1">
        <w:t xml:space="preserve"> </w:t>
      </w:r>
      <w:r>
        <w:t>dr. Jacques Lenders</w:t>
      </w:r>
    </w:p>
    <w:p w14:paraId="3F8F1A52" w14:textId="77777777" w:rsidR="000933DA" w:rsidRDefault="000933DA" w:rsidP="00076B53">
      <w:pPr>
        <w:jc w:val="both"/>
      </w:pPr>
    </w:p>
    <w:p w14:paraId="73389568" w14:textId="0A7548AA" w:rsidR="00554B41" w:rsidRDefault="00554B41" w:rsidP="006903D6">
      <w:pPr>
        <w:jc w:val="both"/>
      </w:pPr>
    </w:p>
    <w:p w14:paraId="62BE26F4" w14:textId="073D84EC" w:rsidR="00062798" w:rsidRDefault="00F30910" w:rsidP="00062798">
      <w:pPr>
        <w:jc w:val="both"/>
      </w:pPr>
      <w:r w:rsidRPr="00E5240E">
        <w:rPr>
          <w:rFonts w:ascii="Times New Roman" w:hAnsi="Times New Roman" w:cs="Times New Roman"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46250240" wp14:editId="34F4A085">
            <wp:extent cx="5513031" cy="1637968"/>
            <wp:effectExtent l="25400" t="25400" r="24765" b="13335"/>
            <wp:docPr id="2051" name="Picture 18" descr="Nijm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8" descr="Nijmeg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31" cy="16379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033E4A1D" w14:textId="5057C506" w:rsidR="00851296" w:rsidRDefault="00851296" w:rsidP="00062798"/>
    <w:p w14:paraId="2EFA1993" w14:textId="77777777" w:rsidR="005A6426" w:rsidRDefault="005A6426" w:rsidP="00062798"/>
    <w:p w14:paraId="066C4FCF" w14:textId="79B69BB6" w:rsidR="005A6426" w:rsidRPr="001D694B" w:rsidRDefault="00845EA4" w:rsidP="001D694B">
      <w:pPr>
        <w:ind w:left="1440"/>
        <w:rPr>
          <w:rFonts w:asciiTheme="majorHAnsi" w:hAnsiTheme="majorHAnsi" w:cs="Calibri"/>
          <w:b/>
          <w:color w:val="000000" w:themeColor="text1"/>
          <w:sz w:val="28"/>
          <w:szCs w:val="28"/>
          <w:vertAlign w:val="superscript"/>
        </w:rPr>
      </w:pPr>
      <w:r>
        <w:rPr>
          <w:rFonts w:asciiTheme="majorHAnsi" w:hAnsiTheme="majorHAnsi" w:cs="Calibri"/>
          <w:b/>
          <w:color w:val="000000" w:themeColor="text1"/>
          <w:sz w:val="28"/>
          <w:szCs w:val="28"/>
          <w:vertAlign w:val="superscript"/>
        </w:rPr>
        <w:br w:type="page"/>
      </w:r>
      <w:r w:rsidR="005A6426" w:rsidRPr="00076B53">
        <w:rPr>
          <w:rFonts w:cs="Times New Roman"/>
          <w:color w:val="000000" w:themeColor="text1"/>
          <w:spacing w:val="-20"/>
          <w:sz w:val="40"/>
          <w:szCs w:val="40"/>
        </w:rPr>
        <w:lastRenderedPageBreak/>
        <w:t>Program</w:t>
      </w:r>
      <w:r w:rsidR="005A6426" w:rsidRPr="00076B53">
        <w:rPr>
          <w:rFonts w:cs="Times New Roman"/>
          <w:color w:val="1B5783"/>
          <w:spacing w:val="-20"/>
          <w:sz w:val="40"/>
          <w:szCs w:val="40"/>
        </w:rPr>
        <w:t xml:space="preserve"> </w:t>
      </w:r>
      <w:proofErr w:type="spellStart"/>
      <w:r w:rsidR="005A6426">
        <w:rPr>
          <w:rFonts w:cs="Times New Roman"/>
          <w:color w:val="1B5783"/>
          <w:spacing w:val="-20"/>
          <w:sz w:val="40"/>
          <w:szCs w:val="40"/>
        </w:rPr>
        <w:t>R</w:t>
      </w:r>
      <w:r w:rsidR="005A6426" w:rsidRPr="000751CA">
        <w:rPr>
          <w:rFonts w:cs="Times New Roman"/>
          <w:color w:val="1B5783"/>
          <w:spacing w:val="-20"/>
          <w:sz w:val="40"/>
          <w:szCs w:val="40"/>
        </w:rPr>
        <w:t>adboud</w:t>
      </w:r>
      <w:proofErr w:type="spellEnd"/>
      <w:r w:rsidR="005A6426" w:rsidRPr="000751CA">
        <w:rPr>
          <w:rFonts w:cs="Times New Roman"/>
          <w:color w:val="1B5783"/>
          <w:spacing w:val="-20"/>
          <w:sz w:val="40"/>
          <w:szCs w:val="40"/>
        </w:rPr>
        <w:t xml:space="preserve"> Adrenal Master</w:t>
      </w:r>
      <w:r w:rsidR="00792DBE">
        <w:rPr>
          <w:rFonts w:cs="Times New Roman"/>
          <w:color w:val="1B5783"/>
          <w:spacing w:val="-20"/>
          <w:sz w:val="40"/>
          <w:szCs w:val="40"/>
        </w:rPr>
        <w:t xml:space="preserve"> Cl</w:t>
      </w:r>
      <w:r w:rsidR="005A6426" w:rsidRPr="000751CA">
        <w:rPr>
          <w:rFonts w:cs="Times New Roman"/>
          <w:color w:val="1B5783"/>
          <w:spacing w:val="-20"/>
          <w:sz w:val="40"/>
          <w:szCs w:val="40"/>
        </w:rPr>
        <w:t>ass</w:t>
      </w:r>
    </w:p>
    <w:p w14:paraId="043E78F1" w14:textId="3E82E318" w:rsidR="005A6426" w:rsidRPr="00A641DF" w:rsidRDefault="00076B53" w:rsidP="005A6426">
      <w:r w:rsidRPr="00076B53"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 wp14:anchorId="076FD445" wp14:editId="33E997AC">
            <wp:simplePos x="0" y="0"/>
            <wp:positionH relativeFrom="column">
              <wp:posOffset>4000500</wp:posOffset>
            </wp:positionH>
            <wp:positionV relativeFrom="paragraph">
              <wp:posOffset>159385</wp:posOffset>
            </wp:positionV>
            <wp:extent cx="1485900" cy="995045"/>
            <wp:effectExtent l="25400" t="25400" r="38100" b="20955"/>
            <wp:wrapThrough wrapText="bothSides">
              <wp:wrapPolygon edited="0">
                <wp:start x="-369" y="-551"/>
                <wp:lineTo x="-369" y="21504"/>
                <wp:lineTo x="21785" y="21504"/>
                <wp:lineTo x="21785" y="-551"/>
                <wp:lineTo x="-369" y="-551"/>
              </wp:wrapPolygon>
            </wp:wrapThrough>
            <wp:docPr id="4099" name="Picture 29" descr="naamlo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9" descr="naamloos1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504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ED174" w14:textId="77777777" w:rsidR="00076B53" w:rsidRDefault="00076B53" w:rsidP="005A6426">
      <w:pPr>
        <w:rPr>
          <w:rFonts w:ascii="Arial Narrow" w:hAnsi="Arial Narrow"/>
          <w:b/>
        </w:rPr>
      </w:pPr>
    </w:p>
    <w:p w14:paraId="5C965E2A" w14:textId="77777777" w:rsidR="00076B53" w:rsidRDefault="00076B53" w:rsidP="005A6426">
      <w:pPr>
        <w:rPr>
          <w:rFonts w:ascii="Arial Narrow" w:hAnsi="Arial Narrow"/>
          <w:b/>
        </w:rPr>
      </w:pPr>
    </w:p>
    <w:p w14:paraId="6BB266A0" w14:textId="0457A36A" w:rsidR="005A6426" w:rsidRPr="00A641DF" w:rsidRDefault="00CA26E1" w:rsidP="005A64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 3 N</w:t>
      </w:r>
      <w:r w:rsidR="005A6426">
        <w:rPr>
          <w:rFonts w:ascii="Arial Narrow" w:hAnsi="Arial Narrow"/>
          <w:b/>
        </w:rPr>
        <w:t>ovember</w:t>
      </w:r>
    </w:p>
    <w:p w14:paraId="3618075B" w14:textId="77777777" w:rsidR="005A6426" w:rsidRPr="00A641DF" w:rsidRDefault="005A6426" w:rsidP="005A6426">
      <w:pPr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13.00 </w:t>
      </w:r>
      <w:r w:rsidRPr="00A641DF">
        <w:rPr>
          <w:rFonts w:ascii="Arial Narrow" w:hAnsi="Arial Narrow"/>
        </w:rPr>
        <w:tab/>
      </w:r>
      <w:r w:rsidRPr="00A641DF">
        <w:rPr>
          <w:rFonts w:ascii="Arial Narrow" w:hAnsi="Arial Narrow"/>
        </w:rPr>
        <w:tab/>
        <w:t>Welcome and Introduction</w:t>
      </w:r>
    </w:p>
    <w:p w14:paraId="52DEF205" w14:textId="77777777" w:rsidR="005A6426" w:rsidRPr="00A641DF" w:rsidRDefault="005A6426" w:rsidP="005A6426">
      <w:pPr>
        <w:rPr>
          <w:rFonts w:ascii="Arial Narrow" w:hAnsi="Arial Narrow"/>
        </w:rPr>
      </w:pPr>
    </w:p>
    <w:p w14:paraId="4DF779FD" w14:textId="77777777" w:rsidR="005A6426" w:rsidRPr="00A641DF" w:rsidRDefault="005A6426" w:rsidP="005A6426">
      <w:pPr>
        <w:rPr>
          <w:rFonts w:ascii="Arial Narrow" w:hAnsi="Arial Narrow"/>
        </w:rPr>
      </w:pPr>
      <w:r w:rsidRPr="00A641DF">
        <w:rPr>
          <w:rFonts w:ascii="Arial Narrow" w:hAnsi="Arial Narrow"/>
        </w:rPr>
        <w:t>13.30-18.00</w:t>
      </w:r>
      <w:r w:rsidRPr="00A641DF">
        <w:rPr>
          <w:rFonts w:ascii="Arial Narrow" w:hAnsi="Arial Narrow"/>
        </w:rPr>
        <w:tab/>
      </w:r>
      <w:r w:rsidRPr="00A641DF">
        <w:rPr>
          <w:rFonts w:ascii="Arial Narrow" w:hAnsi="Arial Narrow"/>
          <w:b/>
        </w:rPr>
        <w:t>Congenital Adrenal Hyperplasia (CAH)</w:t>
      </w:r>
    </w:p>
    <w:p w14:paraId="2A0FC663" w14:textId="6D30F2D3" w:rsidR="005A6426" w:rsidRPr="00A641DF" w:rsidRDefault="00845EA4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ab/>
        <w:t xml:space="preserve">CAH - </w:t>
      </w:r>
      <w:r w:rsidR="005A6426" w:rsidRPr="00A641DF">
        <w:rPr>
          <w:rFonts w:ascii="Arial Narrow" w:hAnsi="Arial Narrow"/>
        </w:rPr>
        <w:t>more</w:t>
      </w:r>
      <w:r w:rsidR="00792DBE">
        <w:rPr>
          <w:rFonts w:ascii="Arial Narrow" w:hAnsi="Arial Narrow"/>
        </w:rPr>
        <w:t xml:space="preserve"> than 21-</w:t>
      </w:r>
      <w:r w:rsidR="005A6426" w:rsidRPr="00A641DF">
        <w:rPr>
          <w:rFonts w:ascii="Arial Narrow" w:hAnsi="Arial Narrow"/>
        </w:rPr>
        <w:t>hydroxylase deficiency (</w:t>
      </w:r>
      <w:r w:rsidR="00CA26E1">
        <w:rPr>
          <w:rFonts w:ascii="Arial Narrow" w:hAnsi="Arial Narrow"/>
        </w:rPr>
        <w:t xml:space="preserve">H. </w:t>
      </w:r>
      <w:proofErr w:type="spellStart"/>
      <w:r w:rsidR="005A6426" w:rsidRPr="00A641DF">
        <w:rPr>
          <w:rFonts w:ascii="Arial Narrow" w:hAnsi="Arial Narrow"/>
        </w:rPr>
        <w:t>Claahsen</w:t>
      </w:r>
      <w:proofErr w:type="spellEnd"/>
      <w:r w:rsidR="005A6426" w:rsidRPr="00A641DF">
        <w:rPr>
          <w:rFonts w:ascii="Arial Narrow" w:hAnsi="Arial Narrow"/>
        </w:rPr>
        <w:t>, Nijmegen)</w:t>
      </w:r>
    </w:p>
    <w:p w14:paraId="3A3A97E3" w14:textId="09E079F3" w:rsidR="005A6426" w:rsidRPr="00A641DF" w:rsidRDefault="00845EA4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>2.  Treatment options in CAH (</w:t>
      </w:r>
      <w:r w:rsidR="00CA26E1">
        <w:rPr>
          <w:rFonts w:ascii="Arial Narrow" w:hAnsi="Arial Narrow"/>
        </w:rPr>
        <w:t xml:space="preserve">N. </w:t>
      </w:r>
      <w:proofErr w:type="spellStart"/>
      <w:r w:rsidR="005A6426" w:rsidRPr="00A641DF">
        <w:rPr>
          <w:rFonts w:ascii="Arial Narrow" w:hAnsi="Arial Narrow"/>
        </w:rPr>
        <w:t>Stikkelbroeck</w:t>
      </w:r>
      <w:proofErr w:type="spellEnd"/>
      <w:r w:rsidR="005A6426" w:rsidRPr="00A641DF">
        <w:rPr>
          <w:rFonts w:ascii="Arial Narrow" w:hAnsi="Arial Narrow"/>
        </w:rPr>
        <w:t>, Nijmegen)</w:t>
      </w:r>
    </w:p>
    <w:p w14:paraId="74E1A3B9" w14:textId="03B304F8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>3.  Long term cardiovascular and metabolic complications in CAH (</w:t>
      </w:r>
      <w:r w:rsidR="00CA26E1">
        <w:rPr>
          <w:rFonts w:ascii="Arial Narrow" w:hAnsi="Arial Narrow"/>
        </w:rPr>
        <w:t xml:space="preserve">C. </w:t>
      </w:r>
      <w:proofErr w:type="spellStart"/>
      <w:r w:rsidRPr="00A641DF">
        <w:rPr>
          <w:rFonts w:ascii="Arial Narrow" w:hAnsi="Arial Narrow"/>
        </w:rPr>
        <w:t>Mooij</w:t>
      </w:r>
      <w:proofErr w:type="spellEnd"/>
      <w:r w:rsidRPr="00A641DF">
        <w:rPr>
          <w:rFonts w:ascii="Arial Narrow" w:hAnsi="Arial Narrow"/>
        </w:rPr>
        <w:t>, Nijmegen)</w:t>
      </w:r>
    </w:p>
    <w:p w14:paraId="0F52DC42" w14:textId="72A9A786" w:rsidR="005A6426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>4. </w:t>
      </w:r>
      <w:r w:rsidRPr="00A641DF">
        <w:rPr>
          <w:rFonts w:ascii="Arial Narrow" w:hAnsi="Arial Narrow"/>
        </w:rPr>
        <w:tab/>
        <w:t>Psychological and surgical outcome in females with CAH (</w:t>
      </w:r>
      <w:r w:rsidR="00CA26E1">
        <w:rPr>
          <w:rFonts w:ascii="Arial Narrow" w:hAnsi="Arial Narrow"/>
        </w:rPr>
        <w:t xml:space="preserve">A. </w:t>
      </w:r>
      <w:proofErr w:type="spellStart"/>
      <w:r w:rsidRPr="00A641DF">
        <w:rPr>
          <w:rFonts w:ascii="Arial Narrow" w:hAnsi="Arial Narrow"/>
        </w:rPr>
        <w:t>Nordenström</w:t>
      </w:r>
      <w:proofErr w:type="spellEnd"/>
      <w:r w:rsidRPr="00A641DF">
        <w:rPr>
          <w:rFonts w:ascii="Arial Narrow" w:hAnsi="Arial Narrow"/>
        </w:rPr>
        <w:t>, Stockholm, Sweden)</w:t>
      </w:r>
    </w:p>
    <w:p w14:paraId="78D880C0" w14:textId="77777777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>Case presentation</w:t>
      </w:r>
    </w:p>
    <w:p w14:paraId="24D04F78" w14:textId="77777777" w:rsidR="005A6426" w:rsidRPr="00A641DF" w:rsidRDefault="005A6426" w:rsidP="005A6426">
      <w:pPr>
        <w:rPr>
          <w:rFonts w:ascii="Arial Narrow" w:hAnsi="Arial Narrow"/>
        </w:rPr>
      </w:pPr>
      <w:r w:rsidRPr="00A641DF">
        <w:rPr>
          <w:rFonts w:ascii="Arial Narrow" w:hAnsi="Arial Narrow"/>
        </w:rPr>
        <w:t> </w:t>
      </w:r>
    </w:p>
    <w:p w14:paraId="66858309" w14:textId="69F2E713" w:rsidR="005A6426" w:rsidRPr="00A641DF" w:rsidRDefault="00CA26E1" w:rsidP="005A64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Tuesday 4 N</w:t>
      </w:r>
      <w:r w:rsidR="005A6426" w:rsidRPr="00A641DF">
        <w:rPr>
          <w:rFonts w:ascii="Arial Narrow" w:hAnsi="Arial Narrow"/>
          <w:b/>
        </w:rPr>
        <w:t>ov</w:t>
      </w:r>
      <w:r w:rsidR="005A6426">
        <w:rPr>
          <w:rFonts w:ascii="Arial Narrow" w:hAnsi="Arial Narrow"/>
          <w:b/>
        </w:rPr>
        <w:t>ember</w:t>
      </w:r>
    </w:p>
    <w:p w14:paraId="2B00E54F" w14:textId="77777777" w:rsidR="005A6426" w:rsidRPr="00A641DF" w:rsidRDefault="005A6426" w:rsidP="005A6426">
      <w:pPr>
        <w:rPr>
          <w:rFonts w:ascii="Arial Narrow" w:hAnsi="Arial Narrow"/>
        </w:rPr>
      </w:pPr>
      <w:r w:rsidRPr="00A641DF">
        <w:rPr>
          <w:rFonts w:ascii="Arial Narrow" w:hAnsi="Arial Narrow"/>
        </w:rPr>
        <w:t>8.15-12.30</w:t>
      </w:r>
      <w:r w:rsidRPr="00A641DF">
        <w:rPr>
          <w:rFonts w:ascii="Arial Narrow" w:hAnsi="Arial Narrow"/>
        </w:rPr>
        <w:tab/>
      </w:r>
      <w:r w:rsidRPr="00A641DF">
        <w:rPr>
          <w:rFonts w:ascii="Arial Narrow" w:hAnsi="Arial Narrow"/>
          <w:b/>
        </w:rPr>
        <w:t>Cushing’s syndrome</w:t>
      </w:r>
    </w:p>
    <w:p w14:paraId="5C69D6E6" w14:textId="718CBC0F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1. </w:t>
      </w:r>
      <w:r w:rsidRPr="00A641DF">
        <w:rPr>
          <w:rFonts w:ascii="Arial Narrow" w:hAnsi="Arial Narrow"/>
        </w:rPr>
        <w:tab/>
        <w:t>Pitfalls in diagnosis and differential diagnosis of C</w:t>
      </w:r>
      <w:r>
        <w:rPr>
          <w:rFonts w:ascii="Arial Narrow" w:hAnsi="Arial Narrow"/>
        </w:rPr>
        <w:t>ushing's syndrome (</w:t>
      </w:r>
      <w:r w:rsidR="00CA26E1">
        <w:rPr>
          <w:rFonts w:ascii="Arial Narrow" w:hAnsi="Arial Narrow"/>
        </w:rPr>
        <w:t xml:space="preserve">A. </w:t>
      </w:r>
      <w:r w:rsidRPr="00A641DF">
        <w:rPr>
          <w:rFonts w:ascii="Arial Narrow" w:hAnsi="Arial Narrow"/>
        </w:rPr>
        <w:t>Grossman, Oxford, UK)</w:t>
      </w:r>
    </w:p>
    <w:p w14:paraId="63660F2B" w14:textId="0297F6F9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2. </w:t>
      </w:r>
      <w:r w:rsidRPr="00A641DF">
        <w:rPr>
          <w:rFonts w:ascii="Arial Narrow" w:hAnsi="Arial Narrow"/>
        </w:rPr>
        <w:tab/>
        <w:t>Surgical treatment and assessment of cure after surgery (</w:t>
      </w:r>
      <w:r w:rsidR="00CA26E1">
        <w:rPr>
          <w:rFonts w:ascii="Arial Narrow" w:hAnsi="Arial Narrow"/>
        </w:rPr>
        <w:t xml:space="preserve">A. </w:t>
      </w:r>
      <w:proofErr w:type="spellStart"/>
      <w:r w:rsidRPr="00A641DF">
        <w:rPr>
          <w:rFonts w:ascii="Arial Narrow" w:hAnsi="Arial Narrow"/>
        </w:rPr>
        <w:t>Grotenhuis</w:t>
      </w:r>
      <w:proofErr w:type="spellEnd"/>
      <w:r w:rsidRPr="00A641DF">
        <w:rPr>
          <w:rFonts w:ascii="Arial Narrow" w:hAnsi="Arial Narrow"/>
        </w:rPr>
        <w:t xml:space="preserve"> and </w:t>
      </w:r>
      <w:r w:rsidR="00CA26E1">
        <w:rPr>
          <w:rFonts w:ascii="Arial Narrow" w:hAnsi="Arial Narrow"/>
        </w:rPr>
        <w:t xml:space="preserve">A. </w:t>
      </w:r>
      <w:proofErr w:type="spellStart"/>
      <w:r w:rsidRPr="00A641DF">
        <w:rPr>
          <w:rFonts w:ascii="Arial Narrow" w:hAnsi="Arial Narrow"/>
        </w:rPr>
        <w:t>Hermus</w:t>
      </w:r>
      <w:proofErr w:type="spellEnd"/>
      <w:r w:rsidRPr="00A641DF">
        <w:rPr>
          <w:rFonts w:ascii="Arial Narrow" w:hAnsi="Arial Narrow"/>
        </w:rPr>
        <w:t>, Nijmegen)</w:t>
      </w:r>
    </w:p>
    <w:p w14:paraId="5D60C7C0" w14:textId="1AEA708C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3. </w:t>
      </w:r>
      <w:r w:rsidRPr="00A641DF">
        <w:rPr>
          <w:rFonts w:ascii="Arial Narrow" w:hAnsi="Arial Narrow"/>
        </w:rPr>
        <w:tab/>
        <w:t xml:space="preserve">Medical treatment of Cushing’s syndrome </w:t>
      </w:r>
      <w:r>
        <w:rPr>
          <w:rFonts w:ascii="Arial Narrow" w:hAnsi="Arial Narrow"/>
        </w:rPr>
        <w:t>(</w:t>
      </w:r>
      <w:r w:rsidR="00CA26E1">
        <w:rPr>
          <w:rFonts w:ascii="Arial Narrow" w:hAnsi="Arial Narrow"/>
        </w:rPr>
        <w:t xml:space="preserve">R. </w:t>
      </w:r>
      <w:proofErr w:type="spellStart"/>
      <w:r w:rsidRPr="00A641DF">
        <w:rPr>
          <w:rFonts w:ascii="Arial Narrow" w:hAnsi="Arial Narrow"/>
        </w:rPr>
        <w:t>Feelders</w:t>
      </w:r>
      <w:proofErr w:type="spellEnd"/>
      <w:r w:rsidRPr="00A641DF">
        <w:rPr>
          <w:rFonts w:ascii="Arial Narrow" w:hAnsi="Arial Narrow"/>
        </w:rPr>
        <w:t>, Rotterdam)</w:t>
      </w:r>
    </w:p>
    <w:p w14:paraId="64DBF680" w14:textId="2EEC6648" w:rsidR="005A6426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4. </w:t>
      </w:r>
      <w:r w:rsidRPr="00A641DF">
        <w:rPr>
          <w:rFonts w:ascii="Arial Narrow" w:hAnsi="Arial Narrow"/>
        </w:rPr>
        <w:tab/>
        <w:t xml:space="preserve">Long-term follow-up after successful surgical treatment of Cushing's syndrome: is cure really </w:t>
      </w:r>
      <w:proofErr w:type="gramStart"/>
      <w:r w:rsidRPr="00A641DF">
        <w:rPr>
          <w:rFonts w:ascii="Arial Narrow" w:hAnsi="Arial Narrow"/>
        </w:rPr>
        <w:t>cure</w:t>
      </w:r>
      <w:proofErr w:type="gramEnd"/>
      <w:r w:rsidRPr="00A641DF">
        <w:rPr>
          <w:rFonts w:ascii="Arial Narrow" w:hAnsi="Arial Narrow"/>
        </w:rPr>
        <w:t>? (</w:t>
      </w:r>
      <w:r w:rsidR="00CA26E1">
        <w:rPr>
          <w:rFonts w:ascii="Arial Narrow" w:hAnsi="Arial Narrow"/>
        </w:rPr>
        <w:t xml:space="preserve">M. </w:t>
      </w:r>
      <w:proofErr w:type="spellStart"/>
      <w:r w:rsidRPr="00A641DF">
        <w:rPr>
          <w:rFonts w:ascii="Arial Narrow" w:hAnsi="Arial Narrow"/>
        </w:rPr>
        <w:t>Wagenmakers</w:t>
      </w:r>
      <w:proofErr w:type="spellEnd"/>
      <w:r w:rsidRPr="00A641DF">
        <w:rPr>
          <w:rFonts w:ascii="Arial Narrow" w:hAnsi="Arial Narrow"/>
        </w:rPr>
        <w:t>, Nijmegen)</w:t>
      </w:r>
    </w:p>
    <w:p w14:paraId="658C7FF6" w14:textId="77777777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>5.  Case presentation</w:t>
      </w:r>
    </w:p>
    <w:p w14:paraId="5A15FD0C" w14:textId="77777777" w:rsidR="005A6426" w:rsidRPr="00A641DF" w:rsidRDefault="005A6426" w:rsidP="005A6426"/>
    <w:p w14:paraId="189998CB" w14:textId="77777777" w:rsidR="005A6426" w:rsidRPr="00A641DF" w:rsidRDefault="005A6426" w:rsidP="005A6426">
      <w:pPr>
        <w:rPr>
          <w:rFonts w:ascii="Arial Narrow" w:hAnsi="Arial Narrow"/>
        </w:rPr>
      </w:pPr>
      <w:r w:rsidRPr="00A641DF">
        <w:rPr>
          <w:rFonts w:ascii="Arial Narrow" w:hAnsi="Arial Narrow"/>
        </w:rPr>
        <w:t>14.00-18.00</w:t>
      </w:r>
      <w:r w:rsidRPr="00A641DF">
        <w:rPr>
          <w:rFonts w:ascii="Arial Narrow" w:hAnsi="Arial Narrow"/>
        </w:rPr>
        <w:tab/>
      </w:r>
      <w:r w:rsidRPr="00A641DF">
        <w:rPr>
          <w:rFonts w:ascii="Arial Narrow" w:hAnsi="Arial Narrow"/>
          <w:b/>
        </w:rPr>
        <w:t>Adrenocortical insufficiency</w:t>
      </w:r>
    </w:p>
    <w:p w14:paraId="578758A5" w14:textId="3E1CA435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1. </w:t>
      </w:r>
      <w:r w:rsidRPr="00A641DF">
        <w:rPr>
          <w:rFonts w:ascii="Arial Narrow" w:hAnsi="Arial Narrow"/>
        </w:rPr>
        <w:tab/>
        <w:t xml:space="preserve">Cortisol, stress and the brain </w:t>
      </w:r>
      <w:r w:rsidR="00792DBE">
        <w:rPr>
          <w:rFonts w:ascii="Arial Narrow" w:hAnsi="Arial Narrow"/>
        </w:rPr>
        <w:t>(</w:t>
      </w:r>
      <w:r w:rsidR="00CA26E1">
        <w:rPr>
          <w:rFonts w:ascii="Arial Narrow" w:hAnsi="Arial Narrow"/>
        </w:rPr>
        <w:t xml:space="preserve">O. </w:t>
      </w:r>
      <w:r>
        <w:rPr>
          <w:rFonts w:ascii="Arial Narrow" w:hAnsi="Arial Narrow"/>
        </w:rPr>
        <w:t xml:space="preserve">Meijer, </w:t>
      </w:r>
      <w:r w:rsidRPr="00A641DF">
        <w:rPr>
          <w:rFonts w:ascii="Arial Narrow" w:hAnsi="Arial Narrow"/>
        </w:rPr>
        <w:t>Leiden)</w:t>
      </w:r>
    </w:p>
    <w:p w14:paraId="7E6094EB" w14:textId="6BD46D1A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2. </w:t>
      </w:r>
      <w:r w:rsidRPr="00A641DF">
        <w:rPr>
          <w:rFonts w:ascii="Arial Narrow" w:hAnsi="Arial Narrow"/>
        </w:rPr>
        <w:tab/>
        <w:t>Diagnosis and treatment of adrenocortical insufficiency (</w:t>
      </w:r>
      <w:r w:rsidR="00CA26E1">
        <w:rPr>
          <w:rFonts w:ascii="Arial Narrow" w:hAnsi="Arial Narrow"/>
        </w:rPr>
        <w:t xml:space="preserve">N. </w:t>
      </w:r>
      <w:proofErr w:type="spellStart"/>
      <w:r w:rsidRPr="00A641DF">
        <w:rPr>
          <w:rFonts w:ascii="Arial Narrow" w:hAnsi="Arial Narrow"/>
        </w:rPr>
        <w:t>Stikkelbroeck</w:t>
      </w:r>
      <w:proofErr w:type="spellEnd"/>
      <w:r w:rsidRPr="00A641DF">
        <w:rPr>
          <w:rFonts w:ascii="Arial Narrow" w:hAnsi="Arial Narrow"/>
        </w:rPr>
        <w:t>, Nijmegen)</w:t>
      </w:r>
    </w:p>
    <w:p w14:paraId="5A3DF98D" w14:textId="4F6A7535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3. </w:t>
      </w:r>
      <w:r w:rsidRPr="00A641DF">
        <w:rPr>
          <w:rFonts w:ascii="Arial Narrow" w:hAnsi="Arial Narrow"/>
        </w:rPr>
        <w:tab/>
        <w:t>Prevention and treatment of Addison crisis (</w:t>
      </w:r>
      <w:r w:rsidR="00CA26E1">
        <w:rPr>
          <w:rFonts w:ascii="Arial Narrow" w:hAnsi="Arial Narrow"/>
        </w:rPr>
        <w:t xml:space="preserve">A. </w:t>
      </w:r>
      <w:proofErr w:type="spellStart"/>
      <w:r w:rsidRPr="00A641DF">
        <w:rPr>
          <w:rFonts w:ascii="Arial Narrow" w:hAnsi="Arial Narrow"/>
        </w:rPr>
        <w:t>Hermus</w:t>
      </w:r>
      <w:proofErr w:type="spellEnd"/>
      <w:r w:rsidRPr="00A641DF">
        <w:rPr>
          <w:rFonts w:ascii="Arial Narrow" w:hAnsi="Arial Narrow"/>
        </w:rPr>
        <w:t>, Nijmegen)</w:t>
      </w:r>
    </w:p>
    <w:p w14:paraId="169B6B92" w14:textId="421F4859" w:rsidR="005A6426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4. </w:t>
      </w:r>
      <w:r w:rsidRPr="00A641DF">
        <w:rPr>
          <w:rFonts w:ascii="Arial Narrow" w:hAnsi="Arial Narrow"/>
        </w:rPr>
        <w:tab/>
        <w:t xml:space="preserve">Critical illness-related adrenocortical insufficiency: does it really exist and </w:t>
      </w:r>
      <w:r w:rsidR="00792DBE">
        <w:rPr>
          <w:rFonts w:ascii="Arial Narrow" w:hAnsi="Arial Narrow"/>
        </w:rPr>
        <w:t>is there a need for treatment</w:t>
      </w:r>
      <w:r w:rsidRPr="00A641DF">
        <w:rPr>
          <w:rFonts w:ascii="Arial Narrow" w:hAnsi="Arial Narrow"/>
        </w:rPr>
        <w:t>? (</w:t>
      </w:r>
      <w:r w:rsidR="00CA26E1">
        <w:rPr>
          <w:rFonts w:ascii="Arial Narrow" w:hAnsi="Arial Narrow"/>
        </w:rPr>
        <w:t xml:space="preserve">P. </w:t>
      </w:r>
      <w:proofErr w:type="spellStart"/>
      <w:r w:rsidRPr="00A641DF">
        <w:rPr>
          <w:rFonts w:ascii="Arial Narrow" w:hAnsi="Arial Narrow"/>
        </w:rPr>
        <w:t>Pickkers</w:t>
      </w:r>
      <w:proofErr w:type="spellEnd"/>
      <w:r w:rsidRPr="00A641DF">
        <w:rPr>
          <w:rFonts w:ascii="Arial Narrow" w:hAnsi="Arial Narrow"/>
        </w:rPr>
        <w:t>, Nijmegen)</w:t>
      </w:r>
    </w:p>
    <w:p w14:paraId="637A6F3E" w14:textId="77777777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ab/>
        <w:t>Case presentation</w:t>
      </w:r>
    </w:p>
    <w:p w14:paraId="6B0A87FF" w14:textId="77777777" w:rsidR="005A6426" w:rsidRPr="00A641DF" w:rsidRDefault="005A6426" w:rsidP="005A6426">
      <w:pPr>
        <w:rPr>
          <w:rFonts w:ascii="Arial Narrow" w:hAnsi="Arial Narrow"/>
        </w:rPr>
      </w:pPr>
    </w:p>
    <w:p w14:paraId="0E101FC0" w14:textId="225D2A42" w:rsidR="005A6426" w:rsidRPr="00A641DF" w:rsidRDefault="00CA26E1" w:rsidP="005A64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Wednesday 5 N</w:t>
      </w:r>
      <w:r w:rsidR="005A6426" w:rsidRPr="00A641DF">
        <w:rPr>
          <w:rFonts w:ascii="Arial Narrow" w:hAnsi="Arial Narrow"/>
          <w:b/>
        </w:rPr>
        <w:t>ov</w:t>
      </w:r>
      <w:r w:rsidR="005A6426">
        <w:rPr>
          <w:rFonts w:ascii="Arial Narrow" w:hAnsi="Arial Narrow"/>
          <w:b/>
        </w:rPr>
        <w:t>em</w:t>
      </w:r>
      <w:r w:rsidR="005A6426" w:rsidRPr="00A641DF">
        <w:rPr>
          <w:rFonts w:ascii="Arial Narrow" w:hAnsi="Arial Narrow"/>
          <w:b/>
        </w:rPr>
        <w:t>ber</w:t>
      </w:r>
    </w:p>
    <w:p w14:paraId="1B9EC1A0" w14:textId="77777777" w:rsidR="005A6426" w:rsidRPr="00A641DF" w:rsidRDefault="005A6426" w:rsidP="005A6426">
      <w:pPr>
        <w:rPr>
          <w:rFonts w:ascii="Arial Narrow" w:hAnsi="Arial Narrow"/>
        </w:rPr>
      </w:pPr>
      <w:r>
        <w:rPr>
          <w:rFonts w:ascii="Arial Narrow" w:hAnsi="Arial Narrow"/>
        </w:rPr>
        <w:t>8.15-12.30</w:t>
      </w:r>
      <w:r>
        <w:rPr>
          <w:rFonts w:ascii="Arial Narrow" w:hAnsi="Arial Narrow"/>
        </w:rPr>
        <w:tab/>
      </w:r>
      <w:r w:rsidRPr="00A641DF">
        <w:rPr>
          <w:rFonts w:ascii="Arial Narrow" w:hAnsi="Arial Narrow"/>
          <w:b/>
        </w:rPr>
        <w:t xml:space="preserve">Primary </w:t>
      </w:r>
      <w:proofErr w:type="spellStart"/>
      <w:r w:rsidRPr="00A641DF">
        <w:rPr>
          <w:rFonts w:ascii="Arial Narrow" w:hAnsi="Arial Narrow"/>
          <w:b/>
        </w:rPr>
        <w:t>Aldosteronism</w:t>
      </w:r>
      <w:proofErr w:type="spellEnd"/>
      <w:r w:rsidRPr="00A641DF">
        <w:rPr>
          <w:rFonts w:ascii="Arial Narrow" w:hAnsi="Arial Narrow"/>
          <w:b/>
        </w:rPr>
        <w:t xml:space="preserve"> </w:t>
      </w:r>
    </w:p>
    <w:p w14:paraId="3476C56F" w14:textId="45274CDB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ab/>
      </w:r>
      <w:r w:rsidRPr="00A641DF">
        <w:rPr>
          <w:rFonts w:ascii="Arial Narrow" w:hAnsi="Arial Narrow"/>
        </w:rPr>
        <w:t>Differential diagnosis of mineralocorticoid hypertension (</w:t>
      </w:r>
      <w:r w:rsidR="00CA26E1">
        <w:rPr>
          <w:rFonts w:ascii="Arial Narrow" w:hAnsi="Arial Narrow"/>
        </w:rPr>
        <w:t xml:space="preserve">J. </w:t>
      </w:r>
      <w:r w:rsidRPr="00A641DF">
        <w:rPr>
          <w:rFonts w:ascii="Arial Narrow" w:hAnsi="Arial Narrow"/>
        </w:rPr>
        <w:t>Lenders, Nijmegen)</w:t>
      </w:r>
    </w:p>
    <w:p w14:paraId="4B80F08A" w14:textId="0FBC5530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ab/>
      </w:r>
      <w:r w:rsidRPr="00A641DF">
        <w:rPr>
          <w:rFonts w:ascii="Arial Narrow" w:hAnsi="Arial Narrow"/>
        </w:rPr>
        <w:t xml:space="preserve">Tips and tricks in the work-up and management of primary </w:t>
      </w:r>
      <w:proofErr w:type="spellStart"/>
      <w:r w:rsidRPr="00A641DF">
        <w:rPr>
          <w:rFonts w:ascii="Arial Narrow" w:hAnsi="Arial Narrow"/>
        </w:rPr>
        <w:t>aldosteronism</w:t>
      </w:r>
      <w:proofErr w:type="spellEnd"/>
      <w:r w:rsidRPr="00A641DF">
        <w:rPr>
          <w:rFonts w:ascii="Arial Narrow" w:hAnsi="Arial Narrow"/>
        </w:rPr>
        <w:t xml:space="preserve"> (</w:t>
      </w:r>
      <w:r w:rsidR="00CA26E1">
        <w:rPr>
          <w:rFonts w:ascii="Arial Narrow" w:hAnsi="Arial Narrow"/>
        </w:rPr>
        <w:t xml:space="preserve">J. </w:t>
      </w:r>
      <w:proofErr w:type="spellStart"/>
      <w:r w:rsidRPr="00A641DF">
        <w:rPr>
          <w:rFonts w:ascii="Arial Narrow" w:hAnsi="Arial Narrow"/>
        </w:rPr>
        <w:t>Deinum</w:t>
      </w:r>
      <w:proofErr w:type="spellEnd"/>
      <w:r w:rsidRPr="00A641DF">
        <w:rPr>
          <w:rFonts w:ascii="Arial Narrow" w:hAnsi="Arial Narrow"/>
        </w:rPr>
        <w:t xml:space="preserve">, Nijmegen) </w:t>
      </w:r>
    </w:p>
    <w:p w14:paraId="2C98C755" w14:textId="471CCDEE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ab/>
      </w:r>
      <w:r w:rsidRPr="00A641DF">
        <w:rPr>
          <w:rFonts w:ascii="Arial Narrow" w:hAnsi="Arial Narrow"/>
        </w:rPr>
        <w:t>Genetics o</w:t>
      </w:r>
      <w:r w:rsidR="00792DBE">
        <w:rPr>
          <w:rFonts w:ascii="Arial Narrow" w:hAnsi="Arial Narrow"/>
        </w:rPr>
        <w:t xml:space="preserve">f primary </w:t>
      </w:r>
      <w:proofErr w:type="spellStart"/>
      <w:r w:rsidR="00792DBE">
        <w:rPr>
          <w:rFonts w:ascii="Arial Narrow" w:hAnsi="Arial Narrow"/>
        </w:rPr>
        <w:t>aldosteronism</w:t>
      </w:r>
      <w:proofErr w:type="spellEnd"/>
      <w:r w:rsidR="00792DBE">
        <w:rPr>
          <w:rFonts w:ascii="Arial Narrow" w:hAnsi="Arial Narrow"/>
        </w:rPr>
        <w:t xml:space="preserve"> (</w:t>
      </w:r>
      <w:r w:rsidR="00CA26E1">
        <w:rPr>
          <w:rFonts w:ascii="Arial Narrow" w:hAnsi="Arial Narrow"/>
        </w:rPr>
        <w:t xml:space="preserve">M. </w:t>
      </w:r>
      <w:r w:rsidRPr="00A641DF">
        <w:rPr>
          <w:rFonts w:ascii="Arial Narrow" w:hAnsi="Arial Narrow"/>
        </w:rPr>
        <w:t xml:space="preserve">Reincke, </w:t>
      </w:r>
      <w:proofErr w:type="spellStart"/>
      <w:r w:rsidRPr="00A641DF">
        <w:rPr>
          <w:rFonts w:ascii="Arial Narrow" w:hAnsi="Arial Narrow"/>
        </w:rPr>
        <w:t>Munchen</w:t>
      </w:r>
      <w:proofErr w:type="spellEnd"/>
      <w:r w:rsidRPr="00A641DF">
        <w:rPr>
          <w:rFonts w:ascii="Arial Narrow" w:hAnsi="Arial Narrow"/>
        </w:rPr>
        <w:t>, Germany)</w:t>
      </w:r>
    </w:p>
    <w:p w14:paraId="7C23E29D" w14:textId="371505D8" w:rsidR="005A6426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ab/>
      </w:r>
      <w:r w:rsidRPr="00A641DF">
        <w:rPr>
          <w:rFonts w:ascii="Arial Narrow" w:hAnsi="Arial Narrow"/>
        </w:rPr>
        <w:t>Adrenal venous sampling: procedure, video (</w:t>
      </w:r>
      <w:r w:rsidR="00CA26E1">
        <w:rPr>
          <w:rFonts w:ascii="Arial Narrow" w:hAnsi="Arial Narrow"/>
        </w:rPr>
        <w:t xml:space="preserve">L. </w:t>
      </w:r>
      <w:proofErr w:type="spellStart"/>
      <w:r w:rsidRPr="00A641DF">
        <w:rPr>
          <w:rFonts w:ascii="Arial Narrow" w:hAnsi="Arial Narrow"/>
        </w:rPr>
        <w:t>SchultzeKool</w:t>
      </w:r>
      <w:proofErr w:type="spellEnd"/>
      <w:r w:rsidRPr="00A641DF">
        <w:rPr>
          <w:rFonts w:ascii="Arial Narrow" w:hAnsi="Arial Narrow"/>
        </w:rPr>
        <w:t>, Nijmegen)</w:t>
      </w:r>
    </w:p>
    <w:p w14:paraId="07B99FF8" w14:textId="77777777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>Case presentation</w:t>
      </w:r>
    </w:p>
    <w:p w14:paraId="773A952D" w14:textId="77777777" w:rsidR="005A6426" w:rsidRPr="00A641DF" w:rsidRDefault="005A6426" w:rsidP="005A6426">
      <w:pPr>
        <w:rPr>
          <w:rFonts w:ascii="Arial Narrow" w:hAnsi="Arial Narrow"/>
        </w:rPr>
      </w:pPr>
    </w:p>
    <w:p w14:paraId="08118EDF" w14:textId="77777777" w:rsidR="00E544B0" w:rsidRDefault="005A6426" w:rsidP="00E544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52C50"/>
        </w:rPr>
      </w:pPr>
      <w:r>
        <w:rPr>
          <w:rFonts w:ascii="Arial Narrow" w:hAnsi="Arial Narrow"/>
        </w:rPr>
        <w:t>13</w:t>
      </w:r>
      <w:r w:rsidR="00E544B0">
        <w:rPr>
          <w:rFonts w:ascii="Arial Narrow" w:hAnsi="Arial Narrow"/>
        </w:rPr>
        <w:t>.45-15.45</w:t>
      </w:r>
      <w:r w:rsidR="00E544B0">
        <w:rPr>
          <w:rFonts w:ascii="Arial Narrow" w:hAnsi="Arial Narrow"/>
        </w:rPr>
        <w:tab/>
      </w:r>
      <w:r w:rsidR="00E544B0" w:rsidRPr="00E544B0">
        <w:rPr>
          <w:rFonts w:ascii="Arial Narrow" w:hAnsi="Arial Narrow" w:cs="Verdana"/>
          <w:color w:val="052C50"/>
        </w:rPr>
        <w:t xml:space="preserve">Contribution from the Dutch Adrenal Patients Society NVACP: perspective of </w:t>
      </w:r>
      <w:r w:rsidR="00E544B0">
        <w:rPr>
          <w:rFonts w:ascii="Arial Narrow" w:hAnsi="Arial Narrow" w:cs="Verdana"/>
          <w:color w:val="052C50"/>
        </w:rPr>
        <w:t xml:space="preserve"> </w:t>
      </w:r>
    </w:p>
    <w:p w14:paraId="68878A46" w14:textId="12CA5BE0" w:rsidR="005A6426" w:rsidRPr="00E544B0" w:rsidRDefault="00E544B0" w:rsidP="00E544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52C50"/>
        </w:rPr>
      </w:pPr>
      <w:r>
        <w:rPr>
          <w:rFonts w:ascii="Arial Narrow" w:hAnsi="Arial Narrow" w:cs="Verdana"/>
          <w:color w:val="052C50"/>
        </w:rPr>
        <w:t xml:space="preserve">                          </w:t>
      </w:r>
      <w:r w:rsidRPr="00E544B0">
        <w:rPr>
          <w:rFonts w:ascii="Arial Narrow" w:hAnsi="Arial Narrow" w:cs="Verdana"/>
          <w:color w:val="052C50"/>
        </w:rPr>
        <w:t>patients</w:t>
      </w:r>
    </w:p>
    <w:p w14:paraId="32D08F60" w14:textId="77777777" w:rsidR="005A6426" w:rsidRDefault="005A6426" w:rsidP="005A642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16.00-21.00 </w:t>
      </w:r>
      <w:r>
        <w:rPr>
          <w:rFonts w:ascii="Arial Narrow" w:hAnsi="Arial Narrow"/>
        </w:rPr>
        <w:tab/>
        <w:t>Social get-together and dinner</w:t>
      </w:r>
    </w:p>
    <w:p w14:paraId="06191797" w14:textId="77777777" w:rsidR="005A6426" w:rsidRDefault="005A6426" w:rsidP="005A6426">
      <w:pPr>
        <w:rPr>
          <w:rFonts w:ascii="Arial Narrow" w:hAnsi="Arial Narrow"/>
        </w:rPr>
      </w:pPr>
    </w:p>
    <w:p w14:paraId="66878694" w14:textId="77777777" w:rsidR="00845EA4" w:rsidRDefault="00845EA4" w:rsidP="005A6426">
      <w:pPr>
        <w:rPr>
          <w:rFonts w:ascii="Arial Narrow" w:hAnsi="Arial Narrow"/>
          <w:b/>
        </w:rPr>
      </w:pPr>
    </w:p>
    <w:p w14:paraId="0BAABACC" w14:textId="77777777" w:rsidR="005A6426" w:rsidRPr="00A641DF" w:rsidRDefault="005A6426" w:rsidP="005A6426">
      <w:pPr>
        <w:rPr>
          <w:rFonts w:ascii="Arial Narrow" w:hAnsi="Arial Narrow"/>
          <w:b/>
        </w:rPr>
      </w:pPr>
      <w:r w:rsidRPr="00A641DF">
        <w:rPr>
          <w:rFonts w:ascii="Arial Narrow" w:hAnsi="Arial Narrow"/>
          <w:b/>
        </w:rPr>
        <w:lastRenderedPageBreak/>
        <w:t>Thursday November 6</w:t>
      </w:r>
    </w:p>
    <w:p w14:paraId="2FCCEDC4" w14:textId="21054DB1" w:rsidR="005A6426" w:rsidRDefault="005A6426" w:rsidP="005A6426">
      <w:pPr>
        <w:rPr>
          <w:rFonts w:ascii="Arial Narrow" w:hAnsi="Arial Narrow"/>
        </w:rPr>
      </w:pPr>
      <w:r>
        <w:rPr>
          <w:rFonts w:ascii="Arial Narrow" w:hAnsi="Arial Narrow"/>
        </w:rPr>
        <w:t>8.15-12.00</w:t>
      </w:r>
      <w:r>
        <w:rPr>
          <w:rFonts w:ascii="Arial Narrow" w:hAnsi="Arial Narrow"/>
        </w:rPr>
        <w:tab/>
      </w:r>
      <w:proofErr w:type="spellStart"/>
      <w:r w:rsidR="00792DBE">
        <w:rPr>
          <w:rFonts w:ascii="Arial Narrow" w:hAnsi="Arial Narrow"/>
          <w:b/>
        </w:rPr>
        <w:t>Incidentaloma</w:t>
      </w:r>
      <w:proofErr w:type="spellEnd"/>
      <w:r w:rsidR="00792DBE">
        <w:rPr>
          <w:rFonts w:ascii="Arial Narrow" w:hAnsi="Arial Narrow"/>
          <w:b/>
        </w:rPr>
        <w:t xml:space="preserve"> and Adreno</w:t>
      </w:r>
      <w:r w:rsidRPr="00E452C6">
        <w:rPr>
          <w:rFonts w:ascii="Arial Narrow" w:hAnsi="Arial Narrow"/>
          <w:b/>
        </w:rPr>
        <w:t>cortical cancer</w:t>
      </w:r>
    </w:p>
    <w:p w14:paraId="63CA40E2" w14:textId="3C8DF5E7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1. </w:t>
      </w:r>
      <w:r w:rsidRPr="00A641DF">
        <w:rPr>
          <w:rFonts w:ascii="Arial Narrow" w:hAnsi="Arial Narrow"/>
        </w:rPr>
        <w:tab/>
        <w:t>Radiological evaluation of an adrenal mass (</w:t>
      </w:r>
      <w:r w:rsidR="00CA26E1">
        <w:rPr>
          <w:rFonts w:ascii="Arial Narrow" w:hAnsi="Arial Narrow"/>
        </w:rPr>
        <w:t xml:space="preserve">M. </w:t>
      </w:r>
      <w:proofErr w:type="spellStart"/>
      <w:r>
        <w:rPr>
          <w:rFonts w:ascii="Arial Narrow" w:hAnsi="Arial Narrow"/>
        </w:rPr>
        <w:t>Engelbrecht</w:t>
      </w:r>
      <w:proofErr w:type="spellEnd"/>
      <w:r>
        <w:rPr>
          <w:rFonts w:ascii="Arial Narrow" w:hAnsi="Arial Narrow"/>
        </w:rPr>
        <w:t>, Amsterdam</w:t>
      </w:r>
      <w:r w:rsidRPr="00A641DF">
        <w:rPr>
          <w:rFonts w:ascii="Arial Narrow" w:hAnsi="Arial Narrow"/>
        </w:rPr>
        <w:t>).</w:t>
      </w:r>
    </w:p>
    <w:p w14:paraId="6127FF48" w14:textId="2D1F6EDE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2. </w:t>
      </w:r>
      <w:r w:rsidRPr="00A641DF">
        <w:rPr>
          <w:rFonts w:ascii="Arial Narrow" w:hAnsi="Arial Narrow"/>
        </w:rPr>
        <w:tab/>
        <w:t xml:space="preserve">Management of </w:t>
      </w:r>
      <w:proofErr w:type="spellStart"/>
      <w:r w:rsidRPr="00A641DF">
        <w:rPr>
          <w:rFonts w:ascii="Arial Narrow" w:hAnsi="Arial Narrow"/>
        </w:rPr>
        <w:t>incidentaloma</w:t>
      </w:r>
      <w:proofErr w:type="spellEnd"/>
      <w:r w:rsidRPr="00A641DF">
        <w:rPr>
          <w:rFonts w:ascii="Arial Narrow" w:hAnsi="Arial Narrow"/>
        </w:rPr>
        <w:t xml:space="preserve">  (</w:t>
      </w:r>
      <w:r w:rsidR="00CA26E1">
        <w:rPr>
          <w:rFonts w:ascii="Arial Narrow" w:hAnsi="Arial Narrow"/>
        </w:rPr>
        <w:t xml:space="preserve">M. </w:t>
      </w:r>
      <w:proofErr w:type="spellStart"/>
      <w:r w:rsidRPr="00A641DF">
        <w:rPr>
          <w:rFonts w:ascii="Arial Narrow" w:hAnsi="Arial Narrow"/>
        </w:rPr>
        <w:t>Kerstens</w:t>
      </w:r>
      <w:proofErr w:type="spellEnd"/>
      <w:r w:rsidRPr="00A641DF">
        <w:rPr>
          <w:rFonts w:ascii="Arial Narrow" w:hAnsi="Arial Narrow"/>
        </w:rPr>
        <w:t>, Groningen)</w:t>
      </w:r>
    </w:p>
    <w:p w14:paraId="56795D8C" w14:textId="29ED0D39" w:rsidR="005A6426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 xml:space="preserve">3. </w:t>
      </w:r>
      <w:r w:rsidRPr="00A641DF">
        <w:rPr>
          <w:rFonts w:ascii="Arial Narrow" w:hAnsi="Arial Narrow"/>
        </w:rPr>
        <w:tab/>
        <w:t>Management and treatment of adrenocortical carcinoma (</w:t>
      </w:r>
      <w:r w:rsidR="00CA26E1">
        <w:rPr>
          <w:rFonts w:ascii="Arial Narrow" w:hAnsi="Arial Narrow"/>
        </w:rPr>
        <w:t xml:space="preserve">H. </w:t>
      </w:r>
      <w:proofErr w:type="spellStart"/>
      <w:r w:rsidRPr="00A641DF">
        <w:rPr>
          <w:rFonts w:ascii="Arial Narrow" w:hAnsi="Arial Narrow"/>
        </w:rPr>
        <w:t>Haak</w:t>
      </w:r>
      <w:proofErr w:type="spellEnd"/>
      <w:r w:rsidRPr="00A641DF">
        <w:rPr>
          <w:rFonts w:ascii="Arial Narrow" w:hAnsi="Arial Narrow"/>
        </w:rPr>
        <w:t xml:space="preserve">, </w:t>
      </w:r>
      <w:proofErr w:type="spellStart"/>
      <w:r w:rsidRPr="00A641DF">
        <w:rPr>
          <w:rFonts w:ascii="Arial Narrow" w:hAnsi="Arial Narrow"/>
        </w:rPr>
        <w:t>Veldhoven</w:t>
      </w:r>
      <w:proofErr w:type="spellEnd"/>
      <w:r w:rsidRPr="00A641DF">
        <w:rPr>
          <w:rFonts w:ascii="Arial Narrow" w:hAnsi="Arial Narrow"/>
        </w:rPr>
        <w:t>)</w:t>
      </w:r>
    </w:p>
    <w:p w14:paraId="0906AF63" w14:textId="77777777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  <w:t>Case presentation</w:t>
      </w:r>
    </w:p>
    <w:p w14:paraId="60830F2D" w14:textId="77777777" w:rsidR="005A6426" w:rsidRPr="00A641DF" w:rsidRDefault="005A6426" w:rsidP="005A6426">
      <w:pPr>
        <w:rPr>
          <w:rFonts w:ascii="Arial Narrow" w:hAnsi="Arial Narrow"/>
        </w:rPr>
      </w:pPr>
    </w:p>
    <w:p w14:paraId="1EEA239E" w14:textId="77777777" w:rsidR="005A6426" w:rsidRPr="00A641DF" w:rsidRDefault="005A6426" w:rsidP="005A6426">
      <w:pPr>
        <w:rPr>
          <w:rFonts w:ascii="Arial Narrow" w:hAnsi="Arial Narrow"/>
        </w:rPr>
      </w:pPr>
      <w:r>
        <w:rPr>
          <w:rFonts w:ascii="Arial Narrow" w:hAnsi="Arial Narrow"/>
        </w:rPr>
        <w:t>13.30-18.15</w:t>
      </w:r>
      <w:r>
        <w:rPr>
          <w:rFonts w:ascii="Arial Narrow" w:hAnsi="Arial Narrow"/>
        </w:rPr>
        <w:tab/>
      </w:r>
      <w:proofErr w:type="spellStart"/>
      <w:r w:rsidRPr="00E452C6">
        <w:rPr>
          <w:rFonts w:ascii="Arial Narrow" w:hAnsi="Arial Narrow"/>
          <w:b/>
        </w:rPr>
        <w:t>Pheochromocytoma</w:t>
      </w:r>
      <w:proofErr w:type="spellEnd"/>
      <w:r w:rsidRPr="00E452C6">
        <w:rPr>
          <w:rFonts w:ascii="Arial Narrow" w:hAnsi="Arial Narrow"/>
          <w:b/>
        </w:rPr>
        <w:t>/</w:t>
      </w:r>
      <w:proofErr w:type="spellStart"/>
      <w:r w:rsidRPr="00E452C6">
        <w:rPr>
          <w:rFonts w:ascii="Arial Narrow" w:hAnsi="Arial Narrow"/>
          <w:b/>
        </w:rPr>
        <w:t>paraganglioma</w:t>
      </w:r>
      <w:proofErr w:type="spellEnd"/>
      <w:r w:rsidRPr="00E452C6">
        <w:rPr>
          <w:rFonts w:ascii="Arial Narrow" w:hAnsi="Arial Narrow"/>
          <w:b/>
        </w:rPr>
        <w:t xml:space="preserve"> (PPGL)</w:t>
      </w:r>
    </w:p>
    <w:p w14:paraId="176517F4" w14:textId="0620FDA1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>1.</w:t>
      </w:r>
      <w:r w:rsidRPr="00A641DF">
        <w:rPr>
          <w:rFonts w:ascii="Arial Narrow" w:hAnsi="Arial Narrow"/>
        </w:rPr>
        <w:tab/>
        <w:t>Modern biochemical diagnosis of PPGLs (</w:t>
      </w:r>
      <w:r w:rsidR="00CA26E1">
        <w:rPr>
          <w:rFonts w:ascii="Arial Narrow" w:hAnsi="Arial Narrow"/>
        </w:rPr>
        <w:t xml:space="preserve">G. </w:t>
      </w:r>
      <w:proofErr w:type="spellStart"/>
      <w:r w:rsidRPr="00A641DF">
        <w:rPr>
          <w:rFonts w:ascii="Arial Narrow" w:hAnsi="Arial Narrow"/>
        </w:rPr>
        <w:t>Eisenhofer</w:t>
      </w:r>
      <w:proofErr w:type="spellEnd"/>
      <w:r w:rsidRPr="00A641DF">
        <w:rPr>
          <w:rFonts w:ascii="Arial Narrow" w:hAnsi="Arial Narrow"/>
        </w:rPr>
        <w:t>, Dresden, Germany)</w:t>
      </w:r>
    </w:p>
    <w:p w14:paraId="1C549DEC" w14:textId="3AAECCA0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>2.</w:t>
      </w:r>
      <w:r w:rsidRPr="00A641DF">
        <w:rPr>
          <w:rFonts w:ascii="Arial Narrow" w:hAnsi="Arial Narrow"/>
        </w:rPr>
        <w:tab/>
        <w:t>Imaging of PPGLs anno 2014 (</w:t>
      </w:r>
      <w:r w:rsidR="00CA26E1">
        <w:rPr>
          <w:rFonts w:ascii="Arial Narrow" w:hAnsi="Arial Narrow"/>
        </w:rPr>
        <w:t xml:space="preserve">H. </w:t>
      </w:r>
      <w:proofErr w:type="spellStart"/>
      <w:r w:rsidRPr="00A641DF">
        <w:rPr>
          <w:rFonts w:ascii="Arial Narrow" w:hAnsi="Arial Narrow"/>
        </w:rPr>
        <w:t>Timmers</w:t>
      </w:r>
      <w:proofErr w:type="spellEnd"/>
      <w:r w:rsidRPr="00A641DF">
        <w:rPr>
          <w:rFonts w:ascii="Arial Narrow" w:hAnsi="Arial Narrow"/>
        </w:rPr>
        <w:t>, Nijmegen)</w:t>
      </w:r>
    </w:p>
    <w:p w14:paraId="753B15A3" w14:textId="5EECE65F" w:rsidR="005A6426" w:rsidRPr="00A641DF" w:rsidRDefault="005A6426" w:rsidP="005A6426">
      <w:pPr>
        <w:ind w:left="1701" w:hanging="283"/>
        <w:rPr>
          <w:rFonts w:ascii="Arial Narrow" w:hAnsi="Arial Narrow"/>
        </w:rPr>
      </w:pPr>
      <w:r w:rsidRPr="00A641DF">
        <w:rPr>
          <w:rFonts w:ascii="Arial Narrow" w:hAnsi="Arial Narrow"/>
        </w:rPr>
        <w:t>3.</w:t>
      </w:r>
      <w:r w:rsidRPr="00A641DF">
        <w:rPr>
          <w:rFonts w:ascii="Arial Narrow" w:hAnsi="Arial Narrow"/>
        </w:rPr>
        <w:tab/>
        <w:t>Genetic testing in all patients with</w:t>
      </w:r>
      <w:r w:rsidR="00CA26E1">
        <w:rPr>
          <w:rFonts w:ascii="Arial Narrow" w:hAnsi="Arial Narrow"/>
        </w:rPr>
        <w:t xml:space="preserve"> PPGL? (AP. </w:t>
      </w:r>
      <w:proofErr w:type="spellStart"/>
      <w:r w:rsidR="00CA26E1">
        <w:rPr>
          <w:rFonts w:ascii="Arial Narrow" w:hAnsi="Arial Narrow"/>
        </w:rPr>
        <w:t>Gimenez-Roqueplo</w:t>
      </w:r>
      <w:proofErr w:type="spellEnd"/>
      <w:r w:rsidR="00CA26E1">
        <w:rPr>
          <w:rFonts w:ascii="Arial Narrow" w:hAnsi="Arial Narrow"/>
        </w:rPr>
        <w:t>, Paris, France</w:t>
      </w:r>
      <w:r w:rsidRPr="00A641DF">
        <w:rPr>
          <w:rFonts w:ascii="Arial Narrow" w:hAnsi="Arial Narrow"/>
        </w:rPr>
        <w:t>)</w:t>
      </w:r>
    </w:p>
    <w:p w14:paraId="76BA032D" w14:textId="414EB8F5" w:rsidR="005A6426" w:rsidRPr="00A641DF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 w:rsidRPr="00A641DF">
        <w:rPr>
          <w:rFonts w:ascii="Arial Narrow" w:hAnsi="Arial Narrow"/>
        </w:rPr>
        <w:t>How to prepare patients for adrenal surgery (</w:t>
      </w:r>
      <w:r w:rsidR="00CA26E1">
        <w:rPr>
          <w:rFonts w:ascii="Arial Narrow" w:hAnsi="Arial Narrow"/>
        </w:rPr>
        <w:t xml:space="preserve">H. </w:t>
      </w:r>
      <w:proofErr w:type="spellStart"/>
      <w:r w:rsidRPr="00A641DF">
        <w:rPr>
          <w:rFonts w:ascii="Arial Narrow" w:hAnsi="Arial Narrow"/>
        </w:rPr>
        <w:t>Timmers</w:t>
      </w:r>
      <w:proofErr w:type="spellEnd"/>
      <w:r w:rsidRPr="00A641DF">
        <w:rPr>
          <w:rFonts w:ascii="Arial Narrow" w:hAnsi="Arial Narrow"/>
        </w:rPr>
        <w:t xml:space="preserve">, Nijmegen) </w:t>
      </w:r>
    </w:p>
    <w:p w14:paraId="5918C404" w14:textId="041A5ECE" w:rsidR="005A6426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5.  </w:t>
      </w:r>
      <w:r w:rsidRPr="00A641DF">
        <w:rPr>
          <w:rFonts w:ascii="Arial Narrow" w:hAnsi="Arial Narrow"/>
        </w:rPr>
        <w:t xml:space="preserve">Laparoscopic adrenal surgery: </w:t>
      </w:r>
      <w:proofErr w:type="spellStart"/>
      <w:r w:rsidRPr="00A641DF">
        <w:rPr>
          <w:rFonts w:ascii="Arial Narrow" w:hAnsi="Arial Narrow"/>
        </w:rPr>
        <w:t>transabdominal</w:t>
      </w:r>
      <w:proofErr w:type="spellEnd"/>
      <w:r w:rsidRPr="00A641DF">
        <w:rPr>
          <w:rFonts w:ascii="Arial Narrow" w:hAnsi="Arial Narrow"/>
        </w:rPr>
        <w:t xml:space="preserve"> or retroperitoneal? (</w:t>
      </w:r>
      <w:r w:rsidR="00CA26E1">
        <w:rPr>
          <w:rFonts w:ascii="Arial Narrow" w:hAnsi="Arial Narrow"/>
        </w:rPr>
        <w:t xml:space="preserve">H. </w:t>
      </w:r>
      <w:proofErr w:type="spellStart"/>
      <w:r w:rsidRPr="00A641DF">
        <w:rPr>
          <w:rFonts w:ascii="Arial Narrow" w:hAnsi="Arial Narrow"/>
        </w:rPr>
        <w:t>Langenhuijsen</w:t>
      </w:r>
      <w:proofErr w:type="spellEnd"/>
      <w:r w:rsidRPr="00A641DF">
        <w:rPr>
          <w:rFonts w:ascii="Arial Narrow" w:hAnsi="Arial Narrow"/>
        </w:rPr>
        <w:t>, Nijmegen)</w:t>
      </w:r>
    </w:p>
    <w:p w14:paraId="2624B23C" w14:textId="77777777" w:rsidR="005A6426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Case presentation</w:t>
      </w:r>
    </w:p>
    <w:p w14:paraId="68D66709" w14:textId="77777777" w:rsidR="005A6426" w:rsidRDefault="005A6426" w:rsidP="005A6426">
      <w:pPr>
        <w:rPr>
          <w:rFonts w:ascii="Arial Narrow" w:hAnsi="Arial Narrow"/>
        </w:rPr>
      </w:pPr>
    </w:p>
    <w:p w14:paraId="043BA9CD" w14:textId="77777777" w:rsidR="005A6426" w:rsidRDefault="005A6426" w:rsidP="005A6426">
      <w:pPr>
        <w:rPr>
          <w:rFonts w:ascii="Arial Narrow" w:hAnsi="Arial Narrow"/>
          <w:b/>
        </w:rPr>
      </w:pPr>
      <w:r w:rsidRPr="00E452C6">
        <w:rPr>
          <w:rFonts w:ascii="Arial Narrow" w:hAnsi="Arial Narrow"/>
          <w:b/>
        </w:rPr>
        <w:t>Friday November 7</w:t>
      </w:r>
    </w:p>
    <w:p w14:paraId="7FEDD5AA" w14:textId="77777777" w:rsidR="005A6426" w:rsidRDefault="005A6426" w:rsidP="005A6426">
      <w:pPr>
        <w:rPr>
          <w:rFonts w:ascii="Arial Narrow" w:hAnsi="Arial Narrow"/>
        </w:rPr>
      </w:pPr>
      <w:r w:rsidRPr="00E452C6">
        <w:rPr>
          <w:rFonts w:ascii="Arial Narrow" w:hAnsi="Arial Narrow"/>
        </w:rPr>
        <w:t>8.15-</w:t>
      </w:r>
      <w:r>
        <w:rPr>
          <w:rFonts w:ascii="Arial Narrow" w:hAnsi="Arial Narrow"/>
        </w:rPr>
        <w:t>10.15</w:t>
      </w:r>
      <w:r>
        <w:rPr>
          <w:rFonts w:ascii="Arial Narrow" w:hAnsi="Arial Narrow"/>
        </w:rPr>
        <w:tab/>
      </w:r>
      <w:r w:rsidRPr="00E452C6">
        <w:rPr>
          <w:rFonts w:ascii="Arial Narrow" w:hAnsi="Arial Narrow"/>
          <w:b/>
        </w:rPr>
        <w:t>Adrenal disease in pregnancy</w:t>
      </w:r>
    </w:p>
    <w:p w14:paraId="622AE3CD" w14:textId="02B3C979" w:rsidR="005A6426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1.  Management of </w:t>
      </w:r>
      <w:proofErr w:type="spellStart"/>
      <w:r>
        <w:rPr>
          <w:rFonts w:ascii="Arial Narrow" w:hAnsi="Arial Narrow"/>
        </w:rPr>
        <w:t>adrenomedullary</w:t>
      </w:r>
      <w:proofErr w:type="spellEnd"/>
      <w:r>
        <w:rPr>
          <w:rFonts w:ascii="Arial Narrow" w:hAnsi="Arial Narrow"/>
        </w:rPr>
        <w:t xml:space="preserve"> disorders in pregnancy (</w:t>
      </w:r>
      <w:r w:rsidR="00CA26E1">
        <w:rPr>
          <w:rFonts w:ascii="Arial Narrow" w:hAnsi="Arial Narrow"/>
        </w:rPr>
        <w:t xml:space="preserve">J. </w:t>
      </w:r>
      <w:r>
        <w:rPr>
          <w:rFonts w:ascii="Arial Narrow" w:hAnsi="Arial Narrow"/>
        </w:rPr>
        <w:t>Lenders, Nijmegen)</w:t>
      </w:r>
    </w:p>
    <w:p w14:paraId="227211DB" w14:textId="4644E91E" w:rsidR="005A6426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E452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Management of adrenocortical disorders in pregnancy (</w:t>
      </w:r>
      <w:r w:rsidR="00CA26E1">
        <w:rPr>
          <w:rFonts w:ascii="Arial Narrow" w:hAnsi="Arial Narrow"/>
        </w:rPr>
        <w:t xml:space="preserve">R. </w:t>
      </w:r>
      <w:proofErr w:type="spellStart"/>
      <w:r>
        <w:rPr>
          <w:rFonts w:ascii="Arial Narrow" w:hAnsi="Arial Narrow"/>
        </w:rPr>
        <w:t>Netea</w:t>
      </w:r>
      <w:proofErr w:type="spellEnd"/>
      <w:r>
        <w:rPr>
          <w:rFonts w:ascii="Arial Narrow" w:hAnsi="Arial Narrow"/>
        </w:rPr>
        <w:t>-Maier, Nijmegen)</w:t>
      </w:r>
    </w:p>
    <w:p w14:paraId="0D23C4FF" w14:textId="77777777" w:rsidR="005A6426" w:rsidRDefault="005A6426" w:rsidP="005A6426">
      <w:pPr>
        <w:rPr>
          <w:rFonts w:ascii="Arial Narrow" w:hAnsi="Arial Narrow"/>
          <w:b/>
        </w:rPr>
      </w:pPr>
      <w:r>
        <w:rPr>
          <w:rFonts w:ascii="Arial Narrow" w:hAnsi="Arial Narrow"/>
        </w:rPr>
        <w:t>10.30-12.00</w:t>
      </w:r>
      <w:r>
        <w:rPr>
          <w:rFonts w:ascii="Arial Narrow" w:hAnsi="Arial Narrow"/>
        </w:rPr>
        <w:tab/>
      </w:r>
      <w:r w:rsidRPr="00E452C6">
        <w:rPr>
          <w:rFonts w:ascii="Arial Narrow" w:hAnsi="Arial Narrow"/>
          <w:b/>
        </w:rPr>
        <w:t>Modern assay technology for hormone measurements</w:t>
      </w:r>
    </w:p>
    <w:p w14:paraId="30491439" w14:textId="2623DA97" w:rsidR="005A6426" w:rsidRDefault="005A6426" w:rsidP="005A6426">
      <w:pPr>
        <w:ind w:left="1701" w:hanging="283"/>
        <w:rPr>
          <w:rFonts w:ascii="Arial Narrow" w:hAnsi="Arial Narrow"/>
        </w:rPr>
      </w:pPr>
      <w:r w:rsidRPr="00E452C6">
        <w:rPr>
          <w:rFonts w:ascii="Arial Narrow" w:hAnsi="Arial Narrow"/>
        </w:rPr>
        <w:t xml:space="preserve">1. </w:t>
      </w:r>
      <w:r w:rsidR="00CA26E1">
        <w:rPr>
          <w:rFonts w:ascii="Arial Narrow" w:hAnsi="Arial Narrow"/>
        </w:rPr>
        <w:t xml:space="preserve"> </w:t>
      </w:r>
      <w:r w:rsidRPr="00E452C6">
        <w:rPr>
          <w:rFonts w:ascii="Arial Narrow" w:hAnsi="Arial Narrow"/>
        </w:rPr>
        <w:t>Measurements of adrenal steroids</w:t>
      </w:r>
      <w:r>
        <w:rPr>
          <w:rFonts w:ascii="Arial Narrow" w:hAnsi="Arial Narrow"/>
        </w:rPr>
        <w:t xml:space="preserve"> (</w:t>
      </w:r>
      <w:r w:rsidR="00CA26E1">
        <w:rPr>
          <w:rFonts w:ascii="Arial Narrow" w:hAnsi="Arial Narrow"/>
        </w:rPr>
        <w:t xml:space="preserve">T. </w:t>
      </w:r>
      <w:r>
        <w:rPr>
          <w:rFonts w:ascii="Arial Narrow" w:hAnsi="Arial Narrow"/>
        </w:rPr>
        <w:t xml:space="preserve">van </w:t>
      </w:r>
      <w:proofErr w:type="spellStart"/>
      <w:r>
        <w:rPr>
          <w:rFonts w:ascii="Arial Narrow" w:hAnsi="Arial Narrow"/>
        </w:rPr>
        <w:t>Herwaarden</w:t>
      </w:r>
      <w:proofErr w:type="spellEnd"/>
      <w:r>
        <w:rPr>
          <w:rFonts w:ascii="Arial Narrow" w:hAnsi="Arial Narrow"/>
        </w:rPr>
        <w:t>, Nijmegen)</w:t>
      </w:r>
    </w:p>
    <w:p w14:paraId="71632D13" w14:textId="488595EB" w:rsidR="00CA26E1" w:rsidRDefault="005A6426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CA26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Measurements of </w:t>
      </w:r>
      <w:proofErr w:type="spellStart"/>
      <w:r>
        <w:rPr>
          <w:rFonts w:ascii="Arial Narrow" w:hAnsi="Arial Narrow"/>
        </w:rPr>
        <w:t>adrenomedullary</w:t>
      </w:r>
      <w:proofErr w:type="spellEnd"/>
      <w:r>
        <w:rPr>
          <w:rFonts w:ascii="Arial Narrow" w:hAnsi="Arial Narrow"/>
        </w:rPr>
        <w:t xml:space="preserve"> hormones (</w:t>
      </w:r>
      <w:r w:rsidR="00CA26E1">
        <w:rPr>
          <w:rFonts w:ascii="Arial Narrow" w:hAnsi="Arial Narrow"/>
        </w:rPr>
        <w:t xml:space="preserve">G. </w:t>
      </w:r>
      <w:proofErr w:type="spellStart"/>
      <w:r w:rsidR="00CA26E1">
        <w:rPr>
          <w:rFonts w:ascii="Arial Narrow" w:hAnsi="Arial Narrow"/>
        </w:rPr>
        <w:t>Eisenhofer</w:t>
      </w:r>
      <w:proofErr w:type="spellEnd"/>
      <w:r w:rsidR="00CA26E1">
        <w:rPr>
          <w:rFonts w:ascii="Arial Narrow" w:hAnsi="Arial Narrow"/>
        </w:rPr>
        <w:t>, Dresden,</w:t>
      </w:r>
    </w:p>
    <w:p w14:paraId="7E99A146" w14:textId="47D521A7" w:rsidR="005A6426" w:rsidRDefault="00CA26E1" w:rsidP="005A6426">
      <w:pPr>
        <w:ind w:left="1701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5A6426">
        <w:rPr>
          <w:rFonts w:ascii="Arial Narrow" w:hAnsi="Arial Narrow"/>
        </w:rPr>
        <w:t>Germany)</w:t>
      </w:r>
    </w:p>
    <w:p w14:paraId="66CD0113" w14:textId="77777777" w:rsidR="005A6426" w:rsidRPr="00E452C6" w:rsidRDefault="005A6426" w:rsidP="005A642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12.00-13.00 </w:t>
      </w:r>
      <w:r>
        <w:rPr>
          <w:rFonts w:ascii="Arial Narrow" w:hAnsi="Arial Narrow"/>
        </w:rPr>
        <w:tab/>
      </w:r>
      <w:r w:rsidRPr="00ED29D9">
        <w:rPr>
          <w:rFonts w:ascii="Arial Narrow" w:hAnsi="Arial Narrow"/>
          <w:b/>
        </w:rPr>
        <w:t>Farewell lunch</w:t>
      </w:r>
    </w:p>
    <w:p w14:paraId="61AF1F79" w14:textId="77777777" w:rsidR="005A6426" w:rsidRPr="00A641DF" w:rsidRDefault="005A6426" w:rsidP="005A6426">
      <w:pPr>
        <w:rPr>
          <w:rFonts w:ascii="Arial Narrow" w:hAnsi="Arial Narrow"/>
        </w:rPr>
      </w:pPr>
    </w:p>
    <w:p w14:paraId="1657628A" w14:textId="77777777" w:rsidR="005A6426" w:rsidRPr="00A641DF" w:rsidRDefault="005A6426" w:rsidP="005A6426">
      <w:pPr>
        <w:ind w:left="1701" w:hanging="283"/>
        <w:rPr>
          <w:rFonts w:ascii="Arial Narrow" w:hAnsi="Arial Narrow"/>
        </w:rPr>
      </w:pPr>
    </w:p>
    <w:p w14:paraId="4BB3E070" w14:textId="77777777" w:rsidR="005A6426" w:rsidRDefault="005A6426" w:rsidP="00062798"/>
    <w:sectPr w:rsidR="005A6426" w:rsidSect="00845EA4">
      <w:pgSz w:w="11900" w:h="16840"/>
      <w:pgMar w:top="1276" w:right="141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943"/>
    <w:multiLevelType w:val="hybridMultilevel"/>
    <w:tmpl w:val="059218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8"/>
    <w:rsid w:val="00036CB5"/>
    <w:rsid w:val="00062798"/>
    <w:rsid w:val="000751CA"/>
    <w:rsid w:val="00076B53"/>
    <w:rsid w:val="000830E8"/>
    <w:rsid w:val="000933DA"/>
    <w:rsid w:val="000C55FE"/>
    <w:rsid w:val="00172CC2"/>
    <w:rsid w:val="00186CBC"/>
    <w:rsid w:val="001D694B"/>
    <w:rsid w:val="00240C61"/>
    <w:rsid w:val="003176BC"/>
    <w:rsid w:val="00327354"/>
    <w:rsid w:val="004C1042"/>
    <w:rsid w:val="004F0057"/>
    <w:rsid w:val="00554B41"/>
    <w:rsid w:val="00580CC5"/>
    <w:rsid w:val="005955CD"/>
    <w:rsid w:val="005A6426"/>
    <w:rsid w:val="005D3478"/>
    <w:rsid w:val="006151C9"/>
    <w:rsid w:val="00637475"/>
    <w:rsid w:val="00650277"/>
    <w:rsid w:val="006903D6"/>
    <w:rsid w:val="006F3CBD"/>
    <w:rsid w:val="00740393"/>
    <w:rsid w:val="00792DBE"/>
    <w:rsid w:val="00793E9E"/>
    <w:rsid w:val="007A129F"/>
    <w:rsid w:val="008048F6"/>
    <w:rsid w:val="00845EA4"/>
    <w:rsid w:val="00851296"/>
    <w:rsid w:val="0087688E"/>
    <w:rsid w:val="009E3803"/>
    <w:rsid w:val="00B12A4D"/>
    <w:rsid w:val="00C76F04"/>
    <w:rsid w:val="00CA26E1"/>
    <w:rsid w:val="00D709CF"/>
    <w:rsid w:val="00DE3D32"/>
    <w:rsid w:val="00DE50ED"/>
    <w:rsid w:val="00E5240E"/>
    <w:rsid w:val="00E544B0"/>
    <w:rsid w:val="00E677A6"/>
    <w:rsid w:val="00F30910"/>
    <w:rsid w:val="00F514FA"/>
    <w:rsid w:val="00FA51E2"/>
    <w:rsid w:val="00FC2FA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76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C2FAD"/>
    <w:pPr>
      <w:keepNext/>
      <w:outlineLvl w:val="1"/>
    </w:pPr>
    <w:rPr>
      <w:rFonts w:ascii="Times" w:eastAsia="Times" w:hAnsi="Times" w:cs="Times New Roman"/>
      <w:b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79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798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FC2FAD"/>
    <w:rPr>
      <w:rFonts w:ascii="Times" w:eastAsia="Times" w:hAnsi="Times" w:cs="Times New Roman"/>
      <w:b/>
      <w:noProof/>
      <w:szCs w:val="20"/>
    </w:rPr>
  </w:style>
  <w:style w:type="character" w:styleId="Hyperlink">
    <w:name w:val="Hyperlink"/>
    <w:basedOn w:val="Absatz-Standardschriftart"/>
    <w:uiPriority w:val="99"/>
    <w:unhideWhenUsed/>
    <w:rsid w:val="005955C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6F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C2FAD"/>
    <w:pPr>
      <w:keepNext/>
      <w:outlineLvl w:val="1"/>
    </w:pPr>
    <w:rPr>
      <w:rFonts w:ascii="Times" w:eastAsia="Times" w:hAnsi="Times" w:cs="Times New Roman"/>
      <w:b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79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798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FC2FAD"/>
    <w:rPr>
      <w:rFonts w:ascii="Times" w:eastAsia="Times" w:hAnsi="Times" w:cs="Times New Roman"/>
      <w:b/>
      <w:noProof/>
      <w:szCs w:val="20"/>
    </w:rPr>
  </w:style>
  <w:style w:type="character" w:styleId="Hyperlink">
    <w:name w:val="Hyperlink"/>
    <w:basedOn w:val="Absatz-Standardschriftart"/>
    <w:uiPriority w:val="99"/>
    <w:unhideWhenUsed/>
    <w:rsid w:val="005955C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6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info@springconcept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adboudadrenal.nl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Jacques.lenders@radboudu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1DE8B-8C7D-472A-BDEC-D6FDEE8B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Lenders</dc:creator>
  <cp:lastModifiedBy>chantel</cp:lastModifiedBy>
  <cp:revision>2</cp:revision>
  <cp:lastPrinted>2014-04-22T10:17:00Z</cp:lastPrinted>
  <dcterms:created xsi:type="dcterms:W3CDTF">2014-08-26T14:31:00Z</dcterms:created>
  <dcterms:modified xsi:type="dcterms:W3CDTF">2014-08-26T14:31:00Z</dcterms:modified>
</cp:coreProperties>
</file>